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CE2AAF">
        <w:rPr>
          <w:bCs/>
          <w:i/>
          <w:sz w:val="28"/>
          <w:szCs w:val="28"/>
          <w:lang w:val="nl-NL"/>
        </w:rPr>
        <w:t>Ngày dạy: 11</w:t>
      </w:r>
      <w:r w:rsidR="007B08EE" w:rsidRPr="00384AEF">
        <w:rPr>
          <w:bCs/>
          <w:i/>
          <w:sz w:val="28"/>
          <w:szCs w:val="28"/>
          <w:lang w:val="nl-NL"/>
        </w:rPr>
        <w:t>/10/2023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BF2840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8910DB" w:rsidP="008910DB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NÓI VÀ NGHE: TRAO ĐỔI: NHƯ MĂNG MỌC THẲNG</w:t>
      </w:r>
    </w:p>
    <w:p w:rsidR="008910DB" w:rsidRPr="008910DB" w:rsidRDefault="008910DB" w:rsidP="008910DB">
      <w:pPr>
        <w:spacing w:line="276" w:lineRule="auto"/>
        <w:jc w:val="both"/>
        <w:rPr>
          <w:b/>
          <w:noProof/>
          <w:sz w:val="28"/>
          <w:szCs w:val="27"/>
          <w:lang w:val="vi-VN"/>
        </w:rPr>
      </w:pPr>
      <w:r w:rsidRPr="008910DB">
        <w:rPr>
          <w:b/>
          <w:noProof/>
          <w:sz w:val="28"/>
          <w:szCs w:val="27"/>
          <w:lang w:val="vi-VN"/>
        </w:rPr>
        <w:t>I. YÊU CẦU CẦN ĐẠT</w:t>
      </w:r>
    </w:p>
    <w:p w:rsidR="008910DB" w:rsidRPr="008910DB" w:rsidRDefault="008910DB" w:rsidP="008910DB">
      <w:pPr>
        <w:spacing w:line="276" w:lineRule="auto"/>
        <w:jc w:val="both"/>
        <w:rPr>
          <w:b/>
          <w:noProof/>
          <w:sz w:val="28"/>
          <w:szCs w:val="27"/>
          <w:lang w:val="vi-VN"/>
        </w:rPr>
      </w:pPr>
      <w:r w:rsidRPr="008910DB">
        <w:rPr>
          <w:b/>
          <w:noProof/>
          <w:sz w:val="28"/>
          <w:szCs w:val="27"/>
          <w:lang w:val="vi-VN"/>
        </w:rPr>
        <w:t>1. Kiến thức</w:t>
      </w:r>
    </w:p>
    <w:p w:rsidR="008910DB" w:rsidRPr="008910DB" w:rsidRDefault="008910DB" w:rsidP="008910DB">
      <w:pPr>
        <w:spacing w:line="276" w:lineRule="auto"/>
        <w:jc w:val="both"/>
        <w:rPr>
          <w:bCs/>
          <w:noProof/>
          <w:sz w:val="28"/>
          <w:szCs w:val="27"/>
          <w:lang w:val="vi-VN"/>
        </w:rPr>
      </w:pPr>
      <w:r w:rsidRPr="008910DB">
        <w:rPr>
          <w:bCs/>
          <w:noProof/>
          <w:sz w:val="28"/>
          <w:szCs w:val="27"/>
          <w:lang w:val="vi-VN"/>
        </w:rPr>
        <w:t>Sau bài học này, HS sẽ:</w:t>
      </w:r>
    </w:p>
    <w:p w:rsidR="008910DB" w:rsidRPr="008910DB" w:rsidRDefault="008910DB" w:rsidP="008910DB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bCs/>
          <w:noProof/>
          <w:sz w:val="28"/>
          <w:szCs w:val="27"/>
          <w:lang w:val="vi-VN"/>
        </w:rPr>
        <w:t xml:space="preserve">Nói mạch lạc, bước đầu biết nói truyền cảm, thuyết phục về chủ điểm </w:t>
      </w:r>
      <w:r w:rsidRPr="008910DB">
        <w:rPr>
          <w:rFonts w:ascii="Times New Roman" w:hAnsi="Times New Roman" w:cs="Times New Roman"/>
          <w:bCs/>
          <w:i/>
          <w:noProof/>
          <w:sz w:val="28"/>
          <w:szCs w:val="27"/>
          <w:lang w:val="vi-VN"/>
        </w:rPr>
        <w:t>Như măng mọc thẳng.</w:t>
      </w:r>
    </w:p>
    <w:p w:rsidR="008910DB" w:rsidRPr="008910DB" w:rsidRDefault="008910DB" w:rsidP="008910DB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bCs/>
          <w:noProof/>
          <w:sz w:val="28"/>
          <w:szCs w:val="27"/>
          <w:lang w:val="vi-VN"/>
        </w:rPr>
        <w:t>Biết lắng nghe, ghi chép và có ý kiến phản hồi phù hợp về bài nói của các bạn.</w:t>
      </w:r>
    </w:p>
    <w:p w:rsidR="008910DB" w:rsidRPr="008910DB" w:rsidRDefault="008910DB" w:rsidP="008910DB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bCs/>
          <w:noProof/>
          <w:sz w:val="28"/>
          <w:szCs w:val="27"/>
          <w:lang w:val="vi-VN"/>
        </w:rPr>
        <w:t>Biết điều chỉnh bài nói phù hợp với thái độ, phản ứng của người nghe.</w:t>
      </w:r>
    </w:p>
    <w:p w:rsidR="008910DB" w:rsidRPr="008910DB" w:rsidRDefault="008910DB" w:rsidP="008910DB">
      <w:pPr>
        <w:spacing w:line="276" w:lineRule="auto"/>
        <w:jc w:val="both"/>
        <w:rPr>
          <w:bCs/>
          <w:noProof/>
          <w:sz w:val="28"/>
          <w:szCs w:val="27"/>
          <w:lang w:val="vi-VN"/>
        </w:rPr>
      </w:pPr>
      <w:r w:rsidRPr="008910DB">
        <w:rPr>
          <w:b/>
          <w:noProof/>
          <w:sz w:val="28"/>
          <w:szCs w:val="27"/>
          <w:lang w:val="vi-VN"/>
        </w:rPr>
        <w:t>2. Năng lực</w:t>
      </w:r>
    </w:p>
    <w:p w:rsidR="008910DB" w:rsidRPr="008910DB" w:rsidRDefault="008910DB" w:rsidP="008910DB">
      <w:pPr>
        <w:spacing w:line="276" w:lineRule="auto"/>
        <w:jc w:val="both"/>
        <w:rPr>
          <w:b/>
          <w:i/>
          <w:iCs/>
          <w:noProof/>
          <w:color w:val="000000" w:themeColor="text1"/>
          <w:sz w:val="28"/>
          <w:szCs w:val="27"/>
          <w:lang w:val="vi-VN"/>
        </w:rPr>
      </w:pPr>
      <w:r w:rsidRPr="008910DB">
        <w:rPr>
          <w:b/>
          <w:i/>
          <w:iCs/>
          <w:noProof/>
          <w:sz w:val="28"/>
          <w:szCs w:val="27"/>
          <w:lang w:val="vi-VN"/>
        </w:rPr>
        <w:t xml:space="preserve">Năng lực chung: </w:t>
      </w:r>
    </w:p>
    <w:p w:rsidR="008910DB" w:rsidRPr="008910DB" w:rsidRDefault="008910DB" w:rsidP="008910DB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7"/>
          <w:lang w:val="vi-VN"/>
        </w:rPr>
        <w:t xml:space="preserve">Năng lực giao tiếp, hợp tác: </w:t>
      </w:r>
      <w:r w:rsidRPr="008910DB"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>Biết trao đổi cùng các bạn, chủ động, tự nhiên, tự tin; biết nhìn vào người nghe khi nói.</w:t>
      </w:r>
    </w:p>
    <w:p w:rsidR="008910DB" w:rsidRPr="008910DB" w:rsidRDefault="008910DB" w:rsidP="008910DB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7"/>
          <w:lang w:val="vi-VN"/>
        </w:rPr>
        <w:t>Năng lực giải quyết vấn đề và sáng tạo:</w:t>
      </w:r>
      <w:r w:rsidRPr="008910DB"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 xml:space="preserve"> Sử dụng các kiến thức đã học ứng dụng vào thực tế, tìm tòi, phát hiện giải quyết các nhiệm vụ trong cuộc sống.</w:t>
      </w:r>
    </w:p>
    <w:p w:rsidR="008910DB" w:rsidRPr="008910DB" w:rsidRDefault="008910DB" w:rsidP="008910DB">
      <w:pPr>
        <w:spacing w:line="276" w:lineRule="auto"/>
        <w:jc w:val="both"/>
        <w:rPr>
          <w:noProof/>
          <w:sz w:val="28"/>
          <w:szCs w:val="27"/>
          <w:lang w:val="vi-VN"/>
        </w:rPr>
      </w:pPr>
      <w:r w:rsidRPr="008910DB">
        <w:rPr>
          <w:b/>
          <w:i/>
          <w:iCs/>
          <w:noProof/>
          <w:color w:val="000000" w:themeColor="text1"/>
          <w:sz w:val="28"/>
          <w:szCs w:val="27"/>
          <w:lang w:val="vi-VN"/>
        </w:rPr>
        <w:t>Năng lực văn học:</w:t>
      </w:r>
    </w:p>
    <w:p w:rsidR="008910DB" w:rsidRPr="008910DB" w:rsidRDefault="008910DB" w:rsidP="008910DB">
      <w:pPr>
        <w:pStyle w:val="ListParagraph"/>
        <w:numPr>
          <w:ilvl w:val="0"/>
          <w:numId w:val="5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bCs/>
          <w:noProof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bCs/>
          <w:noProof/>
          <w:sz w:val="28"/>
          <w:szCs w:val="27"/>
          <w:lang w:val="vi-VN"/>
        </w:rPr>
        <w:t>Cảm nhận được tính cách nhân vật trong câu chuyện.</w:t>
      </w:r>
    </w:p>
    <w:p w:rsidR="008910DB" w:rsidRPr="008910DB" w:rsidRDefault="008910DB" w:rsidP="008910DB">
      <w:pPr>
        <w:pStyle w:val="ListParagraph"/>
        <w:numPr>
          <w:ilvl w:val="0"/>
          <w:numId w:val="5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bCs/>
          <w:noProof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bCs/>
          <w:noProof/>
          <w:sz w:val="28"/>
          <w:szCs w:val="27"/>
          <w:lang w:val="vi-VN"/>
        </w:rPr>
        <w:t>Nêu được cảm nghĩ của bản thân.</w:t>
      </w:r>
    </w:p>
    <w:p w:rsidR="008910DB" w:rsidRPr="008910DB" w:rsidRDefault="008910DB" w:rsidP="008910DB">
      <w:pPr>
        <w:spacing w:line="276" w:lineRule="auto"/>
        <w:jc w:val="both"/>
        <w:rPr>
          <w:b/>
          <w:noProof/>
          <w:color w:val="000000" w:themeColor="text1"/>
          <w:sz w:val="28"/>
          <w:szCs w:val="27"/>
          <w:lang w:val="vi-VN"/>
        </w:rPr>
      </w:pPr>
      <w:r w:rsidRPr="008910DB">
        <w:rPr>
          <w:b/>
          <w:noProof/>
          <w:color w:val="000000" w:themeColor="text1"/>
          <w:sz w:val="28"/>
          <w:szCs w:val="27"/>
          <w:lang w:val="vi-VN"/>
        </w:rPr>
        <w:t>3. Phẩm chất</w:t>
      </w:r>
    </w:p>
    <w:p w:rsidR="008910DB" w:rsidRPr="008910DB" w:rsidRDefault="008910DB" w:rsidP="008910DB">
      <w:pPr>
        <w:pStyle w:val="ListParagraph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>Bồi dưỡng phẩm chất trung thực (không nói dối, không làm hại người khác, biết giữ lời hứa).</w:t>
      </w:r>
    </w:p>
    <w:p w:rsidR="008910DB" w:rsidRPr="008910DB" w:rsidRDefault="008910DB" w:rsidP="008910DB">
      <w:pPr>
        <w:pStyle w:val="NoSpacing"/>
        <w:spacing w:line="276" w:lineRule="auto"/>
        <w:jc w:val="both"/>
        <w:rPr>
          <w:b/>
          <w:noProof/>
          <w:sz w:val="28"/>
          <w:szCs w:val="27"/>
        </w:rPr>
      </w:pPr>
      <w:r w:rsidRPr="008910DB">
        <w:rPr>
          <w:b/>
          <w:noProof/>
          <w:sz w:val="28"/>
          <w:szCs w:val="27"/>
        </w:rPr>
        <w:t>II. ĐỒ DÙNG DẠY HỌC</w:t>
      </w:r>
    </w:p>
    <w:p w:rsidR="008910DB" w:rsidRPr="008910DB" w:rsidRDefault="008910DB" w:rsidP="008910DB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</w:pPr>
      <w:r w:rsidRPr="008910DB"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>Giấy A0, giấy A4.</w:t>
      </w:r>
    </w:p>
    <w:p w:rsidR="008910DB" w:rsidRPr="008910DB" w:rsidRDefault="008910DB" w:rsidP="008910DB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 xml:space="preserve">Máy tính,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7"/>
        </w:rPr>
        <w:t>tivi</w:t>
      </w:r>
      <w:r w:rsidRPr="008910DB">
        <w:rPr>
          <w:rFonts w:ascii="Times New Roman" w:hAnsi="Times New Roman" w:cs="Times New Roman"/>
          <w:noProof/>
          <w:color w:val="000000" w:themeColor="text1"/>
          <w:sz w:val="28"/>
          <w:szCs w:val="27"/>
          <w:lang w:val="vi-VN"/>
        </w:rPr>
        <w:t>.</w:t>
      </w:r>
    </w:p>
    <w:p w:rsidR="008910DB" w:rsidRPr="008910DB" w:rsidRDefault="008910DB" w:rsidP="008910DB">
      <w:pPr>
        <w:spacing w:line="276" w:lineRule="auto"/>
        <w:jc w:val="both"/>
        <w:rPr>
          <w:b/>
          <w:noProof/>
          <w:color w:val="000000" w:themeColor="text1"/>
          <w:sz w:val="28"/>
          <w:szCs w:val="27"/>
          <w:lang w:val="vi-VN"/>
        </w:rPr>
      </w:pPr>
      <w:r w:rsidRPr="008910DB">
        <w:rPr>
          <w:b/>
          <w:noProof/>
          <w:color w:val="000000" w:themeColor="text1"/>
          <w:sz w:val="28"/>
          <w:szCs w:val="27"/>
          <w:lang w:val="vi-VN"/>
        </w:rPr>
        <w:t>I</w:t>
      </w:r>
      <w:r>
        <w:rPr>
          <w:b/>
          <w:noProof/>
          <w:color w:val="000000" w:themeColor="text1"/>
          <w:sz w:val="28"/>
          <w:szCs w:val="27"/>
        </w:rPr>
        <w:t>I</w:t>
      </w:r>
      <w:r w:rsidRPr="008910DB">
        <w:rPr>
          <w:b/>
          <w:noProof/>
          <w:color w:val="000000" w:themeColor="text1"/>
          <w:sz w:val="28"/>
          <w:szCs w:val="27"/>
          <w:lang w:val="vi-VN"/>
        </w:rPr>
        <w:t xml:space="preserve">I. PHƯƠNG PHÁP VÀ HÌNH THỨC TỔ CHỨC DẠY HỌC </w:t>
      </w:r>
    </w:p>
    <w:p w:rsidR="008910DB" w:rsidRPr="008910DB" w:rsidRDefault="008910DB" w:rsidP="008910DB">
      <w:pPr>
        <w:pStyle w:val="NoSpacing"/>
        <w:spacing w:line="276" w:lineRule="auto"/>
        <w:jc w:val="both"/>
        <w:rPr>
          <w:b/>
          <w:noProof/>
          <w:sz w:val="28"/>
          <w:szCs w:val="27"/>
        </w:rPr>
      </w:pPr>
      <w:r w:rsidRPr="008910DB">
        <w:rPr>
          <w:b/>
          <w:noProof/>
          <w:color w:val="000000" w:themeColor="text1"/>
          <w:sz w:val="28"/>
          <w:szCs w:val="27"/>
        </w:rPr>
        <w:t xml:space="preserve">1. </w:t>
      </w:r>
      <w:r w:rsidRPr="008910DB">
        <w:rPr>
          <w:b/>
          <w:noProof/>
          <w:sz w:val="28"/>
          <w:szCs w:val="27"/>
        </w:rPr>
        <w:t>Phương pháp dạy học</w:t>
      </w:r>
    </w:p>
    <w:p w:rsidR="008910DB" w:rsidRPr="008910DB" w:rsidRDefault="008910DB" w:rsidP="008910DB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7"/>
        </w:rPr>
      </w:pPr>
      <w:r w:rsidRPr="008910DB">
        <w:rPr>
          <w:noProof/>
          <w:sz w:val="28"/>
          <w:szCs w:val="27"/>
        </w:rPr>
        <w:t>Đàm thoại, thảo luận nhóm.</w:t>
      </w:r>
    </w:p>
    <w:p w:rsidR="008910DB" w:rsidRPr="008910DB" w:rsidRDefault="008910DB" w:rsidP="008910DB">
      <w:pPr>
        <w:pStyle w:val="NoSpacing"/>
        <w:spacing w:line="276" w:lineRule="auto"/>
        <w:jc w:val="both"/>
        <w:rPr>
          <w:b/>
          <w:noProof/>
          <w:sz w:val="28"/>
          <w:szCs w:val="27"/>
        </w:rPr>
      </w:pPr>
      <w:r w:rsidRPr="008910DB">
        <w:rPr>
          <w:b/>
          <w:noProof/>
          <w:sz w:val="28"/>
          <w:szCs w:val="27"/>
        </w:rPr>
        <w:t>2. Hình thức tổ chức dạy học</w:t>
      </w:r>
    </w:p>
    <w:p w:rsidR="008910DB" w:rsidRPr="008910DB" w:rsidRDefault="008910DB" w:rsidP="008910DB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7"/>
        </w:rPr>
      </w:pPr>
      <w:r w:rsidRPr="008910DB">
        <w:rPr>
          <w:noProof/>
          <w:sz w:val="28"/>
          <w:szCs w:val="27"/>
        </w:rPr>
        <w:t>Hoạt động độc lập, hoạt động nhóm, hoạt động lớp.</w:t>
      </w:r>
    </w:p>
    <w:p w:rsidR="008910DB" w:rsidRPr="00CE72E3" w:rsidRDefault="008910DB" w:rsidP="008910DB">
      <w:pPr>
        <w:spacing w:line="276" w:lineRule="auto"/>
        <w:jc w:val="both"/>
        <w:rPr>
          <w:b/>
          <w:noProof/>
          <w:color w:val="000000" w:themeColor="text1"/>
          <w:sz w:val="27"/>
          <w:szCs w:val="27"/>
          <w:lang w:val="vi-VN"/>
        </w:rPr>
      </w:pPr>
      <w:r w:rsidRPr="008910DB">
        <w:rPr>
          <w:b/>
          <w:noProof/>
          <w:color w:val="000000" w:themeColor="text1"/>
          <w:sz w:val="28"/>
          <w:szCs w:val="27"/>
          <w:lang w:val="vi-VN"/>
        </w:rPr>
        <w:t xml:space="preserve">IV. CÁC HOẠT </w:t>
      </w:r>
      <w:r w:rsidRPr="00CE72E3">
        <w:rPr>
          <w:b/>
          <w:noProof/>
          <w:color w:val="000000" w:themeColor="text1"/>
          <w:sz w:val="27"/>
          <w:szCs w:val="27"/>
          <w:lang w:val="vi-VN"/>
        </w:rPr>
        <w:t xml:space="preserve">ĐỘNG DẠY VÀ HỌC 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559"/>
        <w:gridCol w:w="3431"/>
      </w:tblGrid>
      <w:tr w:rsidR="008910DB" w:rsidRPr="008910DB" w:rsidTr="00267024">
        <w:trPr>
          <w:trHeight w:val="444"/>
        </w:trPr>
        <w:tc>
          <w:tcPr>
            <w:tcW w:w="6559" w:type="dxa"/>
            <w:shd w:val="clear" w:color="auto" w:fill="auto"/>
          </w:tcPr>
          <w:p w:rsidR="008910DB" w:rsidRPr="008910DB" w:rsidRDefault="008910DB" w:rsidP="008910DB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431" w:type="dxa"/>
            <w:shd w:val="clear" w:color="auto" w:fill="auto"/>
          </w:tcPr>
          <w:p w:rsidR="008910DB" w:rsidRPr="008910DB" w:rsidRDefault="008910DB" w:rsidP="008910DB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8910DB" w:rsidRPr="008910DB" w:rsidTr="00267024">
        <w:trPr>
          <w:trHeight w:val="444"/>
        </w:trPr>
        <w:tc>
          <w:tcPr>
            <w:tcW w:w="6559" w:type="dxa"/>
            <w:shd w:val="clear" w:color="auto" w:fill="auto"/>
          </w:tcPr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A. HOẠT ĐỘNG KHỞI ĐỘNG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Tạo tâm thế hứng thú cho HS từng bước làm quen với bài học.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* Giới thiệu bài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iCs/>
                <w:noProof/>
                <w:color w:val="000000"/>
                <w:sz w:val="28"/>
                <w:szCs w:val="28"/>
                <w:lang w:val="vi-VN"/>
              </w:rPr>
              <w:lastRenderedPageBreak/>
              <w:t>- GV nêu yêu cầu cần đạt của bài cho HS.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ghi tên bài học: </w:t>
            </w:r>
            <w:r w:rsidRPr="008910DB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Trao đổi: Như măng mọc thẳng.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B. HOẠT ĐỘNG HÌNH THÀNH KIẾN THỨC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Chuẩn bị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chuẩn bị cho phần trình bày ý kiến của mình.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yêu cầu HS đọc 2 đề trong SGK: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+ Đề 1: Trình bày ý kiến của em về tính cách của các nhân vật trong một câu chuyện đã học ở Bài 3.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+ Đề 2: Trình bày ý kiến của em về biểu hiện của tính trung thực trong học tập và đời sống.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mời 2 – 3 HS cho biết các em sẽ lựa chọn đề nào.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chia HS thành các nhóm (theo đề các em đã chọn). HS trong mỗi nhóm đọc kĩ những gợi ý về nội dung trao đổi trong SGK tương ứng với đề mình chọn.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2: Trao đổi trong nhóm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trao đổi trong nhóm về bài nói của mình.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tổ chức cho HS trao đổi trong nhóm đôi (để đảm bảo HS nào cũng được nói). HS dựa vào những gợi ý về nội dung trao đổi trong SGK.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* Đối với đề 1: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GV tổ chức cho HS trình bày ý kiến về tính cách của các nhân vật trong một câu chuyện đã học ở Bài 3 (</w:t>
            </w:r>
            <w:r w:rsidRPr="008910D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 xml:space="preserve">Chiếc ví, Một người chính trực, Những hạt thóc giống 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– những câu chuyện về tính trung thực). VD: cậu bé Chôm, nhà vua, các nhân vật khác trong truyện </w:t>
            </w:r>
            <w:r w:rsidRPr="008910D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Những hạt thóc giống.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* Đối với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</w:t>
            </w:r>
            <w:r w:rsidRPr="008910DB">
              <w:rPr>
                <w:b/>
                <w:bCs/>
                <w:noProof/>
                <w:color w:val="000000"/>
                <w:sz w:val="28"/>
                <w:szCs w:val="28"/>
                <w:lang w:val="vi-VN"/>
              </w:rPr>
              <w:t>đề 2: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GV tổ chức cho HS trình bày ý kiến cá nhân về biểu hiện của tính trung thực trong học tập và đời sống.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hướng dẫn HS đọc những gợi ý về nội dung trao đổi trong SGK.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cho HS thực hiện yêu cầu của 2 đề theo nhóm, sử dụng kĩ thuật Mảnh ghép. Ví dụ: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+ Với đề 1, bước l: 3 nhóm chuyên trao đổi về từng nhân vật trong truyện </w:t>
            </w:r>
            <w:r w:rsidRPr="008910DB">
              <w:rPr>
                <w:bCs/>
                <w:i/>
                <w:noProof/>
                <w:color w:val="000000"/>
                <w:sz w:val="28"/>
                <w:szCs w:val="28"/>
                <w:lang w:val="vi-VN"/>
              </w:rPr>
              <w:t>Những hạt thóc giống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; bước 2: các nhóm ghép trao đổi về tất cả các nhân vật; bước 3: 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đại điện của các nhóm ghép trình bày trước lớp về ý kiến của nhóm. 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+ Với đề 2, bước 1: nhóm chuyên trao đổi về tình huống thể hiện cách ứng xử trung thực và tình huống thể hiện cách ứng xử không trung thực; bước 2: các nhóm ghép trao đổi về cả hai loại tình huống; bước 3: đại diện của các nhóm ghép trình bày trước lớp về ý kiến của nhóm.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theo dõi, giúp đỡ HS trao đổi; tổ chức cho HS nhận xét, đánh giá bài nói của nhau.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3: Trao đổi trước lớp.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trình bày ý kiến của mình trước lớp.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mời đại diện các nhóm trình bày ý kiến của mình trước lớp. GV hướng dẫn HS trình bày nội dung đã chuẩn bị theo các hình thức đa dạng (tranh ảnh, sơ đồ); ghi chép và trả lời câu hỏi của các bạn trong lớp.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nhắc nhở các HS khác (trong vai người nghe) chú ý nghe bạn trình bày, ghi chép và chuẩn bị câu hỏi, sau đó đặt câu hỏi với bạn, nêu cảm nghĩ về bài trình bày của bạn.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tổng kết ý kiến của cả lớp để HS hiểu đúng.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8910DB">
              <w:rPr>
                <w:b/>
                <w:bCs/>
                <w:noProof/>
                <w:sz w:val="28"/>
                <w:szCs w:val="28"/>
                <w:lang w:val="vi-VN"/>
              </w:rPr>
              <w:t>* CỦNG CỐ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910DB">
              <w:rPr>
                <w:noProof/>
                <w:sz w:val="28"/>
                <w:szCs w:val="28"/>
                <w:lang w:val="vi-VN"/>
              </w:rPr>
              <w:t>- GV nhận xét về tiết học, tuyên dương những HS có bài nói hay, thuyết phục, nhưng HS tiến bộ về kĩ năng nói, nghe.</w:t>
            </w:r>
          </w:p>
          <w:p w:rsidR="008910DB" w:rsidRPr="008910DB" w:rsidRDefault="008910DB" w:rsidP="008910DB">
            <w:pPr>
              <w:spacing w:line="276" w:lineRule="auto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8910DB">
              <w:rPr>
                <w:b/>
                <w:bCs/>
                <w:noProof/>
                <w:sz w:val="28"/>
                <w:szCs w:val="28"/>
                <w:lang w:val="vi-VN"/>
              </w:rPr>
              <w:t>* DẶN DÒ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8910DB">
              <w:rPr>
                <w:noProof/>
                <w:sz w:val="28"/>
                <w:szCs w:val="28"/>
                <w:lang w:val="vi-VN"/>
              </w:rPr>
              <w:t>- GV hướng dẫn HS về nhà kể (đọc) lại cho người thân nghe và chuẩn bị nội dung cho bài Nói và nghe tuần tới.</w:t>
            </w:r>
          </w:p>
        </w:tc>
        <w:tc>
          <w:tcPr>
            <w:tcW w:w="3431" w:type="dxa"/>
            <w:shd w:val="clear" w:color="auto" w:fill="auto"/>
          </w:tcPr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- HS lắng nghe, chuẩn bị vào bài học mới. 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đọc bài.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trả lời.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thực hiện yêu cầu.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trao đổi trong nhóm.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E2AAF" w:rsidRPr="00CE2AAF" w:rsidRDefault="00CE2AAF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hoạt động nhóm.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E2AAF" w:rsidRDefault="00CE2AAF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E2AAF" w:rsidRPr="00CE2AAF" w:rsidRDefault="00CE2AAF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trình bày ý kiến trước lớp.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CE2AAF" w:rsidRPr="00CE2AAF" w:rsidRDefault="00CE2AAF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tiếp thu.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tập trung lắng nghe.</w:t>
            </w: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8910DB" w:rsidRPr="008910DB" w:rsidRDefault="008910DB" w:rsidP="008910DB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8910DB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sz w:val="28"/>
        </w:rPr>
        <w:t>.......................................</w:t>
      </w:r>
    </w:p>
    <w:sectPr w:rsidR="007B08EE" w:rsidRPr="007B08EE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6C" w:rsidRDefault="0032186C" w:rsidP="00384AEF">
      <w:r>
        <w:separator/>
      </w:r>
    </w:p>
  </w:endnote>
  <w:endnote w:type="continuationSeparator" w:id="0">
    <w:p w:rsidR="0032186C" w:rsidRDefault="0032186C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6C" w:rsidRDefault="0032186C" w:rsidP="00384AEF">
      <w:r>
        <w:separator/>
      </w:r>
    </w:p>
  </w:footnote>
  <w:footnote w:type="continuationSeparator" w:id="0">
    <w:p w:rsidR="0032186C" w:rsidRDefault="0032186C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2186C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910DB"/>
    <w:rsid w:val="008B7D1D"/>
    <w:rsid w:val="008E3E73"/>
    <w:rsid w:val="00A32883"/>
    <w:rsid w:val="00AC0B69"/>
    <w:rsid w:val="00AE3167"/>
    <w:rsid w:val="00B25492"/>
    <w:rsid w:val="00B32D26"/>
    <w:rsid w:val="00BF2840"/>
    <w:rsid w:val="00CC7944"/>
    <w:rsid w:val="00CE2AAF"/>
    <w:rsid w:val="00D62FBA"/>
    <w:rsid w:val="00E660ED"/>
    <w:rsid w:val="00E92EAD"/>
    <w:rsid w:val="00F73D60"/>
    <w:rsid w:val="00F83438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22</cp:revision>
  <dcterms:created xsi:type="dcterms:W3CDTF">2023-10-02T08:45:00Z</dcterms:created>
  <dcterms:modified xsi:type="dcterms:W3CDTF">2023-10-02T14:58:00Z</dcterms:modified>
</cp:coreProperties>
</file>