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9C1F" w14:textId="0B27F59B" w:rsidR="0093591E" w:rsidRPr="0093591E" w:rsidRDefault="0093591E" w:rsidP="0093591E">
      <w:pPr>
        <w:spacing w:after="0" w:line="288" w:lineRule="auto"/>
        <w:jc w:val="center"/>
        <w:rPr>
          <w:rFonts w:eastAsia="Calibri" w:cs="Times New Roman"/>
          <w:b/>
          <w:kern w:val="0"/>
          <w:sz w:val="36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EB54C" wp14:editId="19D9DD6C">
                <wp:simplePos x="0" y="0"/>
                <wp:positionH relativeFrom="column">
                  <wp:posOffset>158115</wp:posOffset>
                </wp:positionH>
                <wp:positionV relativeFrom="paragraph">
                  <wp:posOffset>3810</wp:posOffset>
                </wp:positionV>
                <wp:extent cx="1295400" cy="495300"/>
                <wp:effectExtent l="0" t="0" r="0" b="0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D7C00" w14:textId="77777777" w:rsidR="0093591E" w:rsidRPr="0093591E" w:rsidRDefault="0093591E" w:rsidP="0093591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3591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370ACE9D" w14:textId="77777777" w:rsidR="0093591E" w:rsidRPr="0093591E" w:rsidRDefault="0093591E" w:rsidP="0093591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3591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-- 36+37 --</w:t>
                            </w:r>
                          </w:p>
                          <w:p w14:paraId="34A522DF" w14:textId="77777777" w:rsidR="0093591E" w:rsidRPr="008E55F2" w:rsidRDefault="0093591E" w:rsidP="0093591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EB54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2.45pt;margin-top:.3pt;width:102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" filled="f" stroked="f">
                <v:textbox>
                  <w:txbxContent>
                    <w:p w14:paraId="267D7C00" w14:textId="77777777" w:rsidR="0093591E" w:rsidRPr="0093591E" w:rsidRDefault="0093591E" w:rsidP="0093591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3591E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370ACE9D" w14:textId="77777777" w:rsidR="0093591E" w:rsidRPr="0093591E" w:rsidRDefault="0093591E" w:rsidP="0093591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3591E">
                        <w:rPr>
                          <w:b/>
                          <w:bCs/>
                          <w:sz w:val="24"/>
                          <w:szCs w:val="20"/>
                        </w:rPr>
                        <w:t>-- 36+37 --</w:t>
                      </w:r>
                    </w:p>
                    <w:p w14:paraId="34A522DF" w14:textId="77777777" w:rsidR="0093591E" w:rsidRPr="008E55F2" w:rsidRDefault="0093591E" w:rsidP="0093591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</w:t>
      </w:r>
      <w:r w:rsidRPr="0093591E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CHÚ GẤU MI – SA</w:t>
      </w:r>
    </w:p>
    <w:p w14:paraId="18375A3C" w14:textId="504D9D8E" w:rsidR="0093591E" w:rsidRPr="0093591E" w:rsidRDefault="0093591E" w:rsidP="0093591E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93591E">
        <w:rPr>
          <w:rFonts w:eastAsia="Calibri" w:cs="Times New Roman"/>
          <w:b/>
          <w:kern w:val="0"/>
          <w:sz w:val="32"/>
          <w:szCs w:val="24"/>
          <w:lang w:val="nl-NL"/>
          <w14:ligatures w14:val="none"/>
        </w:rPr>
        <w:t xml:space="preserve">          MỞ RỘNG VỐN TỪ VỀ ĐỒ VẬT</w:t>
      </w:r>
    </w:p>
    <w:p w14:paraId="193D42C1" w14:textId="77777777" w:rsidR="00F12275" w:rsidRDefault="00F12275" w:rsidP="0093591E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15FC384" w14:textId="789F7AF7" w:rsidR="0093591E" w:rsidRPr="0093591E" w:rsidRDefault="0093591E" w:rsidP="0093591E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096560D" w14:textId="77777777" w:rsidR="0093591E" w:rsidRDefault="0093591E" w:rsidP="0093591E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1272006" w14:textId="62F29DA3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HS đọc trôi chảy toàn bài. </w:t>
      </w:r>
    </w:p>
    <w:p w14:paraId="1504583B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Phát âm đúng các từ ngữ có âm, vần, thanh mà HS dễ viết sai. </w:t>
      </w:r>
    </w:p>
    <w:p w14:paraId="62B97EF0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Ngắt nghỉ hơi đúng giữa các cụm từ, các câu.</w:t>
      </w:r>
    </w:p>
    <w:p w14:paraId="01479D2D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Hiểu nghĩa các từ ngữ trong bài, trả lời được các câu hỏi về nội dung bài đọc.</w:t>
      </w:r>
    </w:p>
    <w:p w14:paraId="33656E9C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iCs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Hiểu ý nghĩa của bài đọc: </w:t>
      </w:r>
      <w:r w:rsidRPr="0093591E">
        <w:rPr>
          <w:rFonts w:eastAsia="Times New Roman" w:cs="Times New Roman"/>
          <w:iCs/>
          <w:kern w:val="0"/>
          <w:szCs w:val="28"/>
          <w:lang w:val="nl-NL"/>
          <w14:ligatures w14:val="none"/>
        </w:rPr>
        <w:t>Gấu bông Mi-sa tốt bụng, nhân hậu. Chú bỏ đi vì cô chủ không quý trọng đồ chơi nhưng lại quyết định ở lại nhà cậu bé nghèo đang ốm vì muốn mang lại niềm vui cho cậu bé vào ngày Giáng sinh.</w:t>
      </w:r>
    </w:p>
    <w:p w14:paraId="55513768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HS nhận biết các từ ngữ chỉ sự vật; biết đặt câu với các từ ngữ đó.</w:t>
      </w:r>
    </w:p>
    <w:p w14:paraId="27C762DE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1.2. Phát triển năng lực văn học:</w:t>
      </w:r>
    </w:p>
    <w:p w14:paraId="2728A4C8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Biết bày tỏ sự yêu thích với nhân vật và hành động đẹp của nhân vật.</w:t>
      </w:r>
    </w:p>
    <w:p w14:paraId="5D466718" w14:textId="597FF1C5" w:rsidR="0093591E" w:rsidRPr="0093591E" w:rsidRDefault="0093591E" w:rsidP="0093591E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0EDE6C5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71BB18B6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31AFF5C7" w14:textId="77777777" w:rsid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4FEA61B3" w14:textId="4F038CEE" w:rsidR="0093591E" w:rsidRPr="0093591E" w:rsidRDefault="0093591E" w:rsidP="0093591E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674B047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thương người, sẵn sàng giúp đỡ mọi người.</w:t>
      </w:r>
    </w:p>
    <w:p w14:paraId="059B7D98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392DF5FA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34255C8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12E1AAF5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6682F8C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5F5170E" w14:textId="77777777" w:rsidR="0093591E" w:rsidRPr="0093591E" w:rsidRDefault="0093591E" w:rsidP="0093591E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p w14:paraId="76823E0A" w14:textId="77777777" w:rsidR="0093591E" w:rsidRPr="0093591E" w:rsidRDefault="0093591E" w:rsidP="0093591E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</w:t>
      </w:r>
      <w:r w:rsidRPr="0093591E">
        <w:rPr>
          <w:rFonts w:eastAsia="Times New Roman" w:cs="Times New Roman"/>
          <w:b/>
          <w:kern w:val="0"/>
          <w:szCs w:val="28"/>
          <w:lang w:val="vi-VN"/>
          <w14:ligatures w14:val="none"/>
        </w:rPr>
        <w:t>Tiết 1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93591E" w:rsidRPr="0093591E" w14:paraId="0EC43E10" w14:textId="77777777" w:rsidTr="00BC7A8D">
        <w:trPr>
          <w:trHeight w:val="317"/>
          <w:jc w:val="center"/>
        </w:trPr>
        <w:tc>
          <w:tcPr>
            <w:tcW w:w="5102" w:type="dxa"/>
            <w:vAlign w:val="center"/>
          </w:tcPr>
          <w:p w14:paraId="7D92EA2F" w14:textId="77777777" w:rsidR="0093591E" w:rsidRPr="0093591E" w:rsidRDefault="0093591E" w:rsidP="0093591E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</w:pPr>
            <w:r w:rsidRPr="0093591E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082F044A" w14:textId="77777777" w:rsidR="0093591E" w:rsidRPr="0093591E" w:rsidRDefault="0093591E" w:rsidP="0093591E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</w:pPr>
            <w:r w:rsidRPr="0093591E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93591E" w:rsidRPr="0093591E" w14:paraId="52E2247C" w14:textId="77777777" w:rsidTr="00BC7A8D">
        <w:trPr>
          <w:trHeight w:val="317"/>
          <w:jc w:val="center"/>
        </w:trPr>
        <w:tc>
          <w:tcPr>
            <w:tcW w:w="5102" w:type="dxa"/>
            <w:vAlign w:val="center"/>
          </w:tcPr>
          <w:p w14:paraId="198DA19D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697DC78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195D129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229EDE55" w14:textId="77777777" w:rsidR="0093591E" w:rsidRPr="0093591E" w:rsidRDefault="0093591E" w:rsidP="0093591E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3C4348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đặt câu hỏi về những đồ chơi ở nhà mà HS yêu thích. </w:t>
            </w:r>
          </w:p>
          <w:p w14:paraId="5920DE9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- GV cho HS quan sát tranh minh họa:</w:t>
            </w:r>
          </w:p>
          <w:p w14:paraId="5D08FB4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Trong hình em thấy những gì?</w:t>
            </w:r>
          </w:p>
          <w:p w14:paraId="3C9C051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Em hãy dự đoán xem chú gấu bông này đang thực hiện công việc gì?</w:t>
            </w:r>
          </w:p>
          <w:p w14:paraId="487C35B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024CE8B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93591E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F14A560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mới:</w:t>
            </w:r>
          </w:p>
          <w:p w14:paraId="56194FE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241A5C4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đọc trôi chảy toàn bài. </w:t>
            </w:r>
          </w:p>
          <w:p w14:paraId="22520A9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Phát âm đúng các từ ngữ có âm, vần, thanh mà HS dễ viết sai. </w:t>
            </w:r>
          </w:p>
          <w:p w14:paraId="406C5E8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Ngắt nghỉ hơi đúng giữa các cụm từ, các câu.</w:t>
            </w:r>
          </w:p>
          <w:p w14:paraId="1873329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Hiểu nghĩa các từ ngữ trong bài, trả lời được các câu hỏi về nội dung bài đọc.</w:t>
            </w:r>
          </w:p>
          <w:p w14:paraId="1667B02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Hiểu ý nghĩa của bài đọc: </w:t>
            </w:r>
            <w:r w:rsidRPr="0093591E">
              <w:rPr>
                <w:rFonts w:eastAsia="Times New Roman" w:cs="Times New Roman"/>
                <w:iCs/>
                <w:kern w:val="0"/>
                <w:szCs w:val="28"/>
                <w:lang w:val="nl-NL"/>
                <w14:ligatures w14:val="none"/>
              </w:rPr>
              <w:t>Gấu bông Mi-sa tốt bụng, nhân hậu. Chú bỏ đi vì cô chủ không quý trọng đồ chơi nhưng lại quyết định ở lại nhà cậu bé nghèo đang ốm vì muốn mang lại niềm vui cho cậu bé vào ngày Giáng sinh.</w:t>
            </w:r>
          </w:p>
          <w:p w14:paraId="22DCB87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Phát triển năng lực văn học: Biết bày tỏ sự yêu thích với nhân vật và hành động đẹp của nhân vật.</w:t>
            </w:r>
          </w:p>
          <w:p w14:paraId="089D2B8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3591E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09AED4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* Hoạt động 1: Đọc thành tiếng.</w:t>
            </w:r>
          </w:p>
          <w:p w14:paraId="228C6D9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đọc mẫu: Đọc diễn cảm, nhấn giọng ở những từ ngữ giàu sức gợi tả, gợi cảm. </w:t>
            </w:r>
          </w:p>
          <w:p w14:paraId="0056172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đọc: Đọc trôi chảy toàn bài, ngắt nghỉ đúng.</w:t>
            </w:r>
          </w:p>
          <w:p w14:paraId="01C3C57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1 HS đọc toàn bài.</w:t>
            </w:r>
          </w:p>
          <w:p w14:paraId="4E7BD90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 đoạn:</w:t>
            </w:r>
          </w:p>
          <w:p w14:paraId="0040AAA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Đoạn 1: Từ đầu … </w:t>
            </w:r>
            <w:r w:rsidRPr="0093591E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rồi bỏ đi</w:t>
            </w: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4BDED40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Đoạn 2: Chú đi mãi … mỗi nhà một thứ đồ chơi.</w:t>
            </w:r>
          </w:p>
          <w:p w14:paraId="3E780B5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Đoạn 3: Còn lại</w:t>
            </w:r>
          </w:p>
          <w:p w14:paraId="1E5732A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đọc nối tiếp theo đoạn.</w:t>
            </w:r>
          </w:p>
          <w:p w14:paraId="123F707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- Luyện đọc từ khó: </w:t>
            </w:r>
            <w:r w:rsidRPr="0093591E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chạc cây,leng keng, tuần lộc, túp lều, rền rĩ, …</w:t>
            </w:r>
          </w:p>
          <w:p w14:paraId="26CB1EE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Luyện đọc câu: </w:t>
            </w:r>
          </w:p>
          <w:p w14:paraId="596CBC2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Nhưng không may, / ông già Nô-en bị ốm / nên chỉ có tuần lộc / vừa kéo xe/ vừa phát quà. //</w:t>
            </w:r>
          </w:p>
          <w:p w14:paraId="3B7A641B" w14:textId="7BF06CD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Luyện đọc đoạn: GV tổ chức cho HS luyện đọc đoạn  theo nhóm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lớp</w:t>
            </w: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35889560" w14:textId="4F41E5A9" w:rsid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nhận xét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đọc</w:t>
            </w: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, tuyên dương.</w:t>
            </w:r>
          </w:p>
          <w:p w14:paraId="53D76668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da-DK"/>
                <w14:ligatures w14:val="none"/>
              </w:rPr>
            </w:pPr>
            <w:r w:rsidRPr="0093591E">
              <w:rPr>
                <w:rFonts w:eastAsia="Calibri" w:cs="Times New Roman"/>
                <w:b/>
                <w:bCs/>
                <w:kern w:val="0"/>
                <w:szCs w:val="28"/>
                <w:lang w:val="da-DK"/>
                <w14:ligatures w14:val="none"/>
              </w:rPr>
              <w:t>* Hoạt động 2: Đọc hiểu: (15’)</w:t>
            </w:r>
          </w:p>
          <w:p w14:paraId="0980782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- GV gọi HS đọc và trả lời lần lượt 4 câu hỏi trong SGK. GV nhận xét, tuyên dương.</w:t>
            </w:r>
          </w:p>
          <w:p w14:paraId="208E37E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- GV giúp đỡ HS còn lúng túng, lưu ý rèn cách trả lời đầy đủ câu.</w:t>
            </w:r>
          </w:p>
          <w:p w14:paraId="0B025FB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+ Câu 1: Vì sao chú gấu bông Mi-sa bỏ nhà ra đi?</w:t>
            </w:r>
          </w:p>
          <w:p w14:paraId="751E08E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1C486C9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2179F13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5E26713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+ Câu 2: Gặp tuần lộc đêm Giáng sinh, gấu bông giúp tuần lộc làm việc gì?</w:t>
            </w:r>
          </w:p>
          <w:p w14:paraId="03D310D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+ Câu 3: Đến túp lều có cậu bé đang ốm, không còn đồ chơi để phát, Mi-sa đã làm gì?</w:t>
            </w:r>
          </w:p>
          <w:p w14:paraId="533A069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741B735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5C24E26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0E0EE8A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6CFF467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183E7B1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+ Câu 4: Em có nhận xét gì về chú gấu bông Mi-sa?</w:t>
            </w:r>
          </w:p>
          <w:p w14:paraId="300464E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339F424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7FBDF07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34BEBCD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145EE27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>- GV mời HS nêu nội dung bài.</w:t>
            </w:r>
          </w:p>
          <w:p w14:paraId="1722B3B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da-DK"/>
                <w14:ligatures w14:val="none"/>
              </w:rPr>
            </w:pPr>
          </w:p>
          <w:p w14:paraId="615F2E08" w14:textId="44D43B19" w:rsidR="0093591E" w:rsidRPr="0093591E" w:rsidRDefault="0093591E" w:rsidP="0093591E">
            <w:pPr>
              <w:spacing w:after="0" w:line="288" w:lineRule="auto"/>
              <w:jc w:val="left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i/>
                <w:iCs/>
                <w:kern w:val="0"/>
                <w:szCs w:val="28"/>
                <w:lang w:val="da-DK"/>
                <w14:ligatures w14:val="none"/>
              </w:rPr>
              <w:t>=&gt; GV chốt nội dung của bài:</w:t>
            </w: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 xml:space="preserve"> </w:t>
            </w:r>
            <w:r w:rsidRPr="0093591E">
              <w:rPr>
                <w:rFonts w:eastAsia="Times New Roman" w:cs="Times New Roman"/>
                <w:iCs/>
                <w:kern w:val="0"/>
                <w:szCs w:val="28"/>
                <w:lang w:val="da-DK"/>
                <w14:ligatures w14:val="none"/>
              </w:rPr>
              <w:t xml:space="preserve">Gấu bông Mi-sa tốt bụng, nhân hậu. Chú bỏ đi vì cô chủ không quý trọng đồ chơi nhưng lại </w:t>
            </w:r>
            <w:r w:rsidRPr="0093591E">
              <w:rPr>
                <w:rFonts w:eastAsia="Times New Roman" w:cs="Times New Roman"/>
                <w:iCs/>
                <w:kern w:val="0"/>
                <w:szCs w:val="28"/>
                <w:lang w:val="da-DK"/>
                <w14:ligatures w14:val="none"/>
              </w:rPr>
              <w:lastRenderedPageBreak/>
              <w:t>quyết định ở lại nhà cậu bé nghèo đang ốm vì muốn mang lại niềm vui cho cậu bé vào ngày Giáng sinh.</w:t>
            </w:r>
          </w:p>
        </w:tc>
        <w:tc>
          <w:tcPr>
            <w:tcW w:w="4398" w:type="dxa"/>
            <w:vAlign w:val="center"/>
          </w:tcPr>
          <w:p w14:paraId="1B75DB06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60412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EB07C6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3A1C30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FC3B92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2A4318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00C6F1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nêu ý kiến.</w:t>
            </w:r>
          </w:p>
          <w:p w14:paraId="680EB2E6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VD: Gấu bông, ô tô đồ chơi, búp bê, ...</w:t>
            </w:r>
          </w:p>
          <w:p w14:paraId="16F210D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tranh.</w:t>
            </w:r>
          </w:p>
          <w:p w14:paraId="74CEA69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trả lời theo suy nghĩ của mình.</w:t>
            </w:r>
          </w:p>
          <w:p w14:paraId="36D8CAB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5E49CD4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1E613128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1A79198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4892153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D0545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3FF8E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3D70D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1ED2A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C844CD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8413A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F358D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A51D0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569FD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03E7A8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EE95A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F126D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6C4F9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DE7974" w14:textId="77777777" w:rsid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94DA3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E60514" w14:textId="77777777" w:rsid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73B75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5D790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9F81C3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E5F823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cách đọc.</w:t>
            </w:r>
          </w:p>
          <w:p w14:paraId="3114153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A7F65C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toàn bài.</w:t>
            </w:r>
          </w:p>
          <w:p w14:paraId="346F777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33475F6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423FBB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37B5FC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F167B7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C8C193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B1272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nối tiếp theo đoạn.</w:t>
            </w:r>
          </w:p>
          <w:p w14:paraId="2837F5E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đọc từ khó.</w:t>
            </w:r>
          </w:p>
          <w:p w14:paraId="05E0BC8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9ADC10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- 2-3 HS đọc câu.</w:t>
            </w:r>
          </w:p>
          <w:p w14:paraId="39D289D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CFF2A0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3FCA42A" w14:textId="09233FCB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luyện đọc theo nhóm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lớp</w:t>
            </w:r>
          </w:p>
          <w:p w14:paraId="4E32B3A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4C24860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4BED51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F46098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2A8C0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9499B3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lần lượt các câu hỏi:</w:t>
            </w:r>
          </w:p>
          <w:p w14:paraId="07D558B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EB8368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009C3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 Chú gấu bông Mi-sa bỏ nhà ra đi vì cô chủ cư xử không thân thiện: túm lấy chú, bỏ vào nhà kho, khiến chú tủi thân.</w:t>
            </w:r>
          </w:p>
          <w:p w14:paraId="2326CDA6" w14:textId="77777777" w:rsid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766944" w14:textId="0CFB638D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Gặp tuần lộc đêm Giáng sinh, gấu bông cùng đi phát quà với tuần lộc.</w:t>
            </w:r>
          </w:p>
          <w:p w14:paraId="36B1036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Đến túp lều có một cậu bé đang ốm nhưng túi đồ chơi chẳng còn gì, Mi-sa bước vào lều. Chú ngồi lên chiếc ủng, trở thành quà Giáng sinh tặng cậu bé đang ốm.</w:t>
            </w:r>
          </w:p>
          <w:p w14:paraId="3FDCA55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nêu ý kiến.</w:t>
            </w:r>
          </w:p>
          <w:p w14:paraId="0EBFE9E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VD: Mi-sa rất thương người, sẵn sàng giúp mọi người. /Mi-sa rất thương cậu bé nghèo bị ốm lại không được nhận quà Giáng sinh. / Gấu bông Mi-sa rất tốt bụng, nhân hậu. /...</w:t>
            </w:r>
          </w:p>
          <w:p w14:paraId="737C061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- 1 -2 HS nêu nội dung bài theo suy nghĩ của mình.</w:t>
            </w:r>
          </w:p>
          <w:p w14:paraId="7802D11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1D0BE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ghi nhớ.</w:t>
            </w:r>
          </w:p>
          <w:p w14:paraId="385E193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2-3 HS nêu lại.</w:t>
            </w:r>
          </w:p>
          <w:p w14:paraId="0A21EF33" w14:textId="77777777" w:rsidR="0093591E" w:rsidRPr="0093591E" w:rsidRDefault="0093591E" w:rsidP="0093591E">
            <w:pPr>
              <w:pBdr>
                <w:bar w:val="single" w:sz="4" w:color="auto"/>
              </w:pBdr>
              <w:spacing w:after="0" w:line="276" w:lineRule="auto"/>
              <w:contextualSpacing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</w:tr>
    </w:tbl>
    <w:p w14:paraId="489E8249" w14:textId="77777777" w:rsidR="0093591E" w:rsidRPr="0093591E" w:rsidRDefault="0093591E" w:rsidP="0093591E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da-DK"/>
          <w14:ligatures w14:val="none"/>
        </w:rPr>
      </w:pPr>
      <w:r w:rsidRPr="0093591E">
        <w:rPr>
          <w:rFonts w:eastAsia="Times New Roman" w:cs="Times New Roman"/>
          <w:b/>
          <w:kern w:val="0"/>
          <w:szCs w:val="28"/>
          <w:lang w:val="da-DK"/>
          <w14:ligatures w14:val="none"/>
        </w:rPr>
        <w:lastRenderedPageBreak/>
        <w:t xml:space="preserve">       Tiết 2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93591E" w:rsidRPr="00F12275" w14:paraId="1EC3D12A" w14:textId="77777777" w:rsidTr="00BC7A8D">
        <w:trPr>
          <w:trHeight w:val="298"/>
          <w:jc w:val="center"/>
        </w:trPr>
        <w:tc>
          <w:tcPr>
            <w:tcW w:w="5102" w:type="dxa"/>
          </w:tcPr>
          <w:p w14:paraId="01D4CCA3" w14:textId="7BC80E29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da-DK"/>
                <w14:ligatures w14:val="none"/>
              </w:rPr>
              <w:t xml:space="preserve"> </w:t>
            </w:r>
            <w:r w:rsidRPr="0093591E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thực hành, luyện tập: (12’)</w:t>
            </w:r>
          </w:p>
          <w:p w14:paraId="5BBB2B88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3681E19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nhận biết các từ ngữ chỉ sự vật.</w:t>
            </w:r>
          </w:p>
          <w:p w14:paraId="2FB83EE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Biết vận dụng để đặt câu với những từ ngữ chỉ sự vật.</w:t>
            </w:r>
          </w:p>
          <w:p w14:paraId="4A516CE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30CC6723" w14:textId="77777777" w:rsidR="0093591E" w:rsidRPr="0093591E" w:rsidRDefault="0093591E" w:rsidP="0093591E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C9D758B" w14:textId="77777777" w:rsidR="0093591E" w:rsidRPr="0093591E" w:rsidRDefault="0093591E" w:rsidP="0093591E">
            <w:pPr>
              <w:spacing w:after="0" w:line="288" w:lineRule="auto"/>
              <w:contextualSpacing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Bài 1/T39</w:t>
            </w:r>
          </w:p>
          <w:p w14:paraId="2FB3287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bài.</w:t>
            </w:r>
          </w:p>
          <w:p w14:paraId="072353D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chia lớp làm 2 nhóm, nêu tên Trò chơi: Ai nhanh tay hơn? và phát cho mỗi nhóm một bộ thẻ 12 tấm (ghi 12 từ ngữ), 3 ô vuông ( nhóm từ: Quà Giáng sinh, Vật đựng quà, Nhân vật đi phát quà).</w:t>
            </w:r>
          </w:p>
          <w:p w14:paraId="7153277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phổ biến luật chơi: Mỗi nhóm cử 2 thành viên đại diện thi tiếp sức, xếp nhanh 12 từ vào 3 nhóm thích hợp. Nhóm nào nhanh và chính xác nhất, nhóm đó giành chiến thắng.</w:t>
            </w:r>
          </w:p>
          <w:p w14:paraId="1E1D85A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cho HS chơi trò chơi.</w:t>
            </w:r>
          </w:p>
          <w:p w14:paraId="6D9C27F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cùng HS nhận xét, chốt đáp án.</w:t>
            </w:r>
          </w:p>
          <w:p w14:paraId="1AB5E43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 xml:space="preserve">Chú ý: </w:t>
            </w:r>
          </w:p>
          <w:p w14:paraId="4F01799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Bít tất và ủng thường được dùng làm túi đựng quà nhưng cũng có thể làm quà tặng.</w:t>
            </w:r>
          </w:p>
          <w:p w14:paraId="06A2344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Gấu bông thưởng là quà tặng nhưng trong câu chuyện này, chú vừa là nhân vật đi phát quà, vừa tự nguyện trở thành quà tặng.</w:t>
            </w:r>
          </w:p>
          <w:p w14:paraId="17BC57E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2F84A656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Tổ chức cho HS đọc đồng thanh các từ sau khi đã sắp xếp hợp lý.</w:t>
            </w:r>
          </w:p>
          <w:p w14:paraId="0EEE0949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iCs/>
                <w:kern w:val="0"/>
                <w:szCs w:val="28"/>
                <w:lang w:val="nl-NL"/>
                <w14:ligatures w14:val="none"/>
              </w:rPr>
              <w:t>Bài 2/T39</w:t>
            </w:r>
          </w:p>
          <w:p w14:paraId="5CE6F96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đọc đề bài.</w:t>
            </w:r>
          </w:p>
          <w:p w14:paraId="23FAD3F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Em có thường được tặng quà vào dịp Tết hoặc sinh nhật không?</w:t>
            </w:r>
          </w:p>
          <w:p w14:paraId="68A3562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cho HS hoạt động nhóm đôi: Nói cho bạn nghe về món quà mình mong được tặng vào dịp Tết hoặc sinh nhật.</w:t>
            </w:r>
          </w:p>
          <w:p w14:paraId="5D2C9CF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trình bày, các nhóm khác lắng nghe, nhận xét.</w:t>
            </w:r>
          </w:p>
          <w:p w14:paraId="138F5DB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gợi ý một số món quà: búp bê, ô tô, truyện, kẹo sô cô la, hộp chì màu, siêu nhân, rô bốt, lợn đất, bóng đá, …</w:t>
            </w:r>
          </w:p>
          <w:p w14:paraId="7E0A2996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Vào dịp sinh nhật của mình, em có được nhận những món quà mà mình yêu thích không? </w:t>
            </w:r>
          </w:p>
          <w:p w14:paraId="66EA5AF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Hãy nêu cảm nghĩ của mình khi được nhận món quà mình yêu thích trong dịp sinh nhật? (nếu có)</w:t>
            </w:r>
          </w:p>
          <w:p w14:paraId="47B0E97C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68FA0A85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B726D4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4FD80CC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2E6ECDB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học bài.</w:t>
            </w:r>
          </w:p>
          <w:p w14:paraId="6BD5B6E5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00D666D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3C34962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thực tiễn cho học sinh.</w:t>
            </w:r>
          </w:p>
          <w:p w14:paraId="48724C8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Cho HS quan sát video cảnh một số em nhỏ (Việt Nam/thế giới) được nhận quà nhân dịp Giáng sinh.</w:t>
            </w:r>
          </w:p>
          <w:p w14:paraId="63EE0EC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Nhắc nhở các em cần biết giữ gìn, trân trọng những món quà đó.</w:t>
            </w:r>
          </w:p>
          <w:p w14:paraId="3EBB1781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2A8196D1" w14:textId="77777777" w:rsidR="0093591E" w:rsidRPr="0093591E" w:rsidRDefault="0093591E" w:rsidP="0093591E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</w:tcPr>
          <w:p w14:paraId="4883996E" w14:textId="77777777" w:rsidR="0093591E" w:rsidRPr="0093591E" w:rsidRDefault="0093591E" w:rsidP="0093591E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F05208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BCADB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61D9F6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F3BC4F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8C0BF9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B4313D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D1CC93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A1EDF4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329F93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20C701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7F7444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9C14C4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D588A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45E86C9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chia nhóm theo sự phân công của GV. Sau đó nhận thẻ.</w:t>
            </w:r>
          </w:p>
          <w:p w14:paraId="009BF69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A4ED43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D3137E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395A3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ghi nhớ.</w:t>
            </w:r>
          </w:p>
          <w:p w14:paraId="4747325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1633A8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6CA123C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12A479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0828E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159AE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chơi trò chơi, nhận xét.</w:t>
            </w:r>
          </w:p>
          <w:p w14:paraId="09E4753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Quà Giáng sinh: gối ôm, mũ len, đồng hồ, đồ chơi, bít tất, bánh kẹo, truyện, Mi-sa, quần áo, ủng.</w:t>
            </w:r>
          </w:p>
          <w:p w14:paraId="1C71D55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Vật đựng quà: ủng, bít tất.</w:t>
            </w:r>
          </w:p>
          <w:p w14:paraId="5613197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Nhân vật đi phát quà: Ông già Nô-en, tuần lộc, Mi-sa.</w:t>
            </w:r>
          </w:p>
          <w:p w14:paraId="35C4CB6A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9BC6B8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C76524B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đọc lại các từ.</w:t>
            </w:r>
          </w:p>
          <w:p w14:paraId="523FD3D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5AE118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E44E80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yêu cầu bài.</w:t>
            </w:r>
          </w:p>
          <w:p w14:paraId="1EA45D24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 ý kiến cá nhân.</w:t>
            </w:r>
          </w:p>
          <w:p w14:paraId="22960359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00B3BE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hoạt động nhóm đôi.</w:t>
            </w:r>
          </w:p>
          <w:p w14:paraId="7A07080D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ACCDED1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08D011F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nhóm trình bày trước lớp, nhóm khác nhận xét.</w:t>
            </w:r>
          </w:p>
          <w:p w14:paraId="5C70CC37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E573E8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406DE78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6916D33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 ý kiến cá nhân.</w:t>
            </w:r>
          </w:p>
          <w:p w14:paraId="0416FB92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0BDD2CE" w14:textId="77777777" w:rsidR="0093591E" w:rsidRPr="0093591E" w:rsidRDefault="0093591E" w:rsidP="0093591E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nêu cảm nhận. </w:t>
            </w:r>
          </w:p>
          <w:p w14:paraId="0D4CD63F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VD: vui vẻ, hào hứng, thích thú,...</w:t>
            </w:r>
          </w:p>
          <w:p w14:paraId="57C3E536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3D220C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4FE4D9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0B4568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7261E6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229A75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8C558B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BA8392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565C39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1CA490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E20872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06AD8FA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E12C750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750F66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DC6C8A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5D3C8B40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video.</w:t>
            </w:r>
          </w:p>
          <w:p w14:paraId="76B70686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6824654" w14:textId="77777777" w:rsidR="0093591E" w:rsidRPr="0093591E" w:rsidRDefault="0093591E" w:rsidP="0093591E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ED0E3E7" w14:textId="77777777" w:rsidR="0093591E" w:rsidRPr="0093591E" w:rsidRDefault="0093591E" w:rsidP="0093591E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93591E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ghi nhớ.</w:t>
            </w:r>
          </w:p>
        </w:tc>
      </w:tr>
    </w:tbl>
    <w:p w14:paraId="403A1E59" w14:textId="77777777" w:rsidR="0093591E" w:rsidRDefault="0093591E" w:rsidP="0093591E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</w:p>
    <w:p w14:paraId="593BED3B" w14:textId="090FDA66" w:rsidR="0093591E" w:rsidRPr="0093591E" w:rsidRDefault="0093591E" w:rsidP="0093591E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B08DA61" w14:textId="77777777" w:rsidR="0093591E" w:rsidRPr="0093591E" w:rsidRDefault="0093591E" w:rsidP="0093591E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91E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3591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2439B5A4" w14:textId="77777777" w:rsidR="001B3660" w:rsidRDefault="001B3660" w:rsidP="0093591E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1E"/>
    <w:rsid w:val="00050AF4"/>
    <w:rsid w:val="001B3660"/>
    <w:rsid w:val="00670F8E"/>
    <w:rsid w:val="0093591E"/>
    <w:rsid w:val="00D61F8C"/>
    <w:rsid w:val="00F1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A32B"/>
  <w15:chartTrackingRefBased/>
  <w15:docId w15:val="{97DA5D9C-E245-4ACE-800F-D8F45098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2023-10-05T05:15:00Z</dcterms:created>
  <dcterms:modified xsi:type="dcterms:W3CDTF">2023-10-06T03:01:00Z</dcterms:modified>
</cp:coreProperties>
</file>