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6D9FD" w14:textId="77777777" w:rsidR="003E6942" w:rsidRPr="00E80332" w:rsidRDefault="003E6942" w:rsidP="00E80332">
      <w:pPr>
        <w:jc w:val="center"/>
        <w:rPr>
          <w:sz w:val="26"/>
          <w:szCs w:val="26"/>
          <w:lang w:val="en-US"/>
        </w:rPr>
      </w:pPr>
      <w:r w:rsidRPr="00E80332">
        <w:rPr>
          <w:sz w:val="26"/>
          <w:szCs w:val="26"/>
          <w:lang w:val="en-US"/>
        </w:rPr>
        <w:t>Đàm Thị Tuyết Nhung</w:t>
      </w:r>
      <w:r w:rsidRPr="00E80332">
        <w:rPr>
          <w:sz w:val="26"/>
          <w:szCs w:val="26"/>
        </w:rPr>
        <w:t xml:space="preserve"> – THCS</w:t>
      </w:r>
      <w:r w:rsidRPr="00E80332">
        <w:rPr>
          <w:sz w:val="26"/>
          <w:szCs w:val="26"/>
          <w:lang w:val="en-US"/>
        </w:rPr>
        <w:t xml:space="preserve"> Thủy Đường</w:t>
      </w:r>
      <w:r w:rsidRPr="00E80332">
        <w:rPr>
          <w:sz w:val="26"/>
          <w:szCs w:val="26"/>
        </w:rPr>
        <w:t xml:space="preserve"> – </w:t>
      </w:r>
      <w:r w:rsidRPr="00E80332">
        <w:rPr>
          <w:sz w:val="26"/>
          <w:szCs w:val="26"/>
          <w:lang w:val="en-US"/>
        </w:rPr>
        <w:t>Huyện Thủy Nguyên</w:t>
      </w:r>
    </w:p>
    <w:p w14:paraId="1566D9FE" w14:textId="77777777" w:rsidR="003E6942" w:rsidRPr="00E80332" w:rsidRDefault="003E6942" w:rsidP="00E80332">
      <w:pPr>
        <w:ind w:left="720" w:hanging="720"/>
        <w:jc w:val="center"/>
        <w:rPr>
          <w:sz w:val="26"/>
          <w:szCs w:val="26"/>
          <w:lang w:val="pt-BR"/>
        </w:rPr>
      </w:pPr>
    </w:p>
    <w:p w14:paraId="1566D9FF" w14:textId="346EB980" w:rsidR="003E6942" w:rsidRPr="008401D5" w:rsidRDefault="008401D5" w:rsidP="008401D5">
      <w:pPr>
        <w:jc w:val="center"/>
        <w:rPr>
          <w:b/>
          <w:sz w:val="26"/>
          <w:szCs w:val="26"/>
          <w:lang w:val="pt-BR"/>
        </w:rPr>
      </w:pPr>
      <w:r>
        <w:rPr>
          <w:b/>
          <w:sz w:val="26"/>
          <w:szCs w:val="26"/>
        </w:rPr>
        <w:t>CAUHOI</w:t>
      </w:r>
    </w:p>
    <w:p w14:paraId="1566DA00" w14:textId="77777777" w:rsidR="00846177" w:rsidRPr="008401D5" w:rsidRDefault="00846177" w:rsidP="00846177">
      <w:pPr>
        <w:pStyle w:val="NormalWeb"/>
        <w:spacing w:before="0" w:beforeAutospacing="0" w:after="0" w:afterAutospacing="0"/>
        <w:ind w:left="48" w:right="48"/>
        <w:jc w:val="both"/>
        <w:rPr>
          <w:color w:val="000000"/>
          <w:sz w:val="26"/>
          <w:szCs w:val="26"/>
          <w:lang w:val="pt-BR"/>
        </w:rPr>
      </w:pPr>
      <w:r w:rsidRPr="008401D5">
        <w:rPr>
          <w:sz w:val="26"/>
          <w:szCs w:val="26"/>
          <w:lang w:val="pt-BR"/>
        </w:rPr>
        <w:t xml:space="preserve"> </w:t>
      </w:r>
      <w:r w:rsidRPr="008401D5">
        <w:rPr>
          <w:sz w:val="26"/>
          <w:szCs w:val="26"/>
          <w:lang w:val="pt-BR"/>
        </w:rPr>
        <w:tab/>
      </w:r>
      <w:r w:rsidRPr="008401D5">
        <w:rPr>
          <w:color w:val="000000"/>
          <w:sz w:val="26"/>
          <w:szCs w:val="26"/>
          <w:lang w:val="pt-BR"/>
        </w:rPr>
        <w:t>Một vật thể có dạng hình trụ (H</w:t>
      </w:r>
      <w:r w:rsidRPr="008401D5">
        <w:rPr>
          <w:color w:val="000000"/>
          <w:sz w:val="26"/>
          <w:szCs w:val="26"/>
          <w:vertAlign w:val="subscript"/>
          <w:lang w:val="pt-BR"/>
        </w:rPr>
        <w:t>2</w:t>
      </w:r>
      <w:r w:rsidRPr="008401D5">
        <w:rPr>
          <w:color w:val="000000"/>
          <w:sz w:val="26"/>
          <w:szCs w:val="26"/>
          <w:lang w:val="pt-BR"/>
        </w:rPr>
        <w:t>) bán kính đường tròn đáy và chiều cao của nó đều bằng 2a (cm). Người ta khoan một lỗ cũng có dạng hình trụ có bán kính đáy và độ sâu đều bằng a (cm).</w:t>
      </w:r>
    </w:p>
    <w:p w14:paraId="1566DA01" w14:textId="77777777" w:rsidR="00846177" w:rsidRPr="008401D5" w:rsidRDefault="00846177" w:rsidP="00846177">
      <w:pPr>
        <w:pStyle w:val="NormalWeb"/>
        <w:spacing w:before="0" w:beforeAutospacing="0" w:after="0" w:afterAutospacing="0"/>
        <w:ind w:left="48" w:right="48"/>
        <w:jc w:val="both"/>
        <w:rPr>
          <w:color w:val="000000"/>
          <w:sz w:val="26"/>
          <w:szCs w:val="26"/>
          <w:lang w:val="pt-BR"/>
        </w:rPr>
      </w:pPr>
      <w:r w:rsidRPr="008401D5">
        <w:rPr>
          <w:color w:val="000000"/>
          <w:sz w:val="26"/>
          <w:szCs w:val="26"/>
          <w:lang w:val="pt-BR"/>
        </w:rPr>
        <w:t>a) Tính thể tích phần vật thể còn lại.</w:t>
      </w:r>
    </w:p>
    <w:p w14:paraId="1566DA02" w14:textId="77777777" w:rsidR="00846177" w:rsidRPr="008401D5" w:rsidRDefault="00846177" w:rsidP="00846177">
      <w:pPr>
        <w:pStyle w:val="NormalWeb"/>
        <w:spacing w:before="0" w:beforeAutospacing="0" w:after="0" w:afterAutospacing="0"/>
        <w:ind w:left="48" w:right="48"/>
        <w:jc w:val="both"/>
        <w:rPr>
          <w:color w:val="000000"/>
          <w:sz w:val="26"/>
          <w:szCs w:val="26"/>
          <w:lang w:val="pt-BR"/>
        </w:rPr>
      </w:pPr>
      <w:r w:rsidRPr="008401D5">
        <w:rPr>
          <w:color w:val="000000"/>
          <w:sz w:val="26"/>
          <w:szCs w:val="26"/>
          <w:lang w:val="pt-BR"/>
        </w:rPr>
        <w:t>b) Nếu ta sơn cả bên trong lẫn bên ngoài vật thể thì diện tích vật thể được bao phủ là bao nhiêu?</w:t>
      </w:r>
    </w:p>
    <w:p w14:paraId="1566DA03" w14:textId="77777777" w:rsidR="003E6942" w:rsidRPr="00E80332" w:rsidRDefault="003E6942" w:rsidP="00846177">
      <w:pPr>
        <w:jc w:val="both"/>
        <w:rPr>
          <w:sz w:val="26"/>
          <w:szCs w:val="26"/>
        </w:rPr>
      </w:pPr>
    </w:p>
    <w:p w14:paraId="1566DA04" w14:textId="72068C65" w:rsidR="00FE0CA8" w:rsidRPr="00E80332" w:rsidRDefault="008401D5" w:rsidP="008401D5">
      <w:pPr>
        <w:jc w:val="center"/>
        <w:rPr>
          <w:b/>
          <w:sz w:val="26"/>
          <w:szCs w:val="26"/>
        </w:rPr>
      </w:pPr>
      <w:r>
        <w:rPr>
          <w:b/>
          <w:sz w:val="26"/>
          <w:szCs w:val="26"/>
        </w:rPr>
        <w:t>DAPAN</w:t>
      </w:r>
    </w:p>
    <w:p w14:paraId="1566DA05" w14:textId="77777777" w:rsidR="003E6942" w:rsidRPr="00E80332" w:rsidRDefault="003E6942" w:rsidP="00E80332">
      <w:pPr>
        <w:jc w:val="center"/>
        <w:rPr>
          <w:sz w:val="26"/>
          <w:szCs w:val="26"/>
          <w:lang w:val="en-US"/>
        </w:rPr>
      </w:pPr>
    </w:p>
    <w:tbl>
      <w:tblPr>
        <w:tblStyle w:val="TableGrid"/>
        <w:tblW w:w="0" w:type="auto"/>
        <w:jc w:val="center"/>
        <w:tblLook w:val="01E0" w:firstRow="1" w:lastRow="1" w:firstColumn="1" w:lastColumn="1" w:noHBand="0" w:noVBand="0"/>
      </w:tblPr>
      <w:tblGrid>
        <w:gridCol w:w="1609"/>
        <w:gridCol w:w="6851"/>
        <w:gridCol w:w="1087"/>
      </w:tblGrid>
      <w:tr w:rsidR="003E6942" w:rsidRPr="00E80332" w14:paraId="1566DA09" w14:textId="77777777" w:rsidTr="007F3E29">
        <w:trPr>
          <w:jc w:val="center"/>
        </w:trPr>
        <w:tc>
          <w:tcPr>
            <w:tcW w:w="1609" w:type="dxa"/>
          </w:tcPr>
          <w:p w14:paraId="1566DA06" w14:textId="77777777" w:rsidR="003E6942" w:rsidRPr="00E80332" w:rsidRDefault="003E6942" w:rsidP="00E80332">
            <w:pPr>
              <w:jc w:val="center"/>
              <w:rPr>
                <w:b/>
                <w:sz w:val="26"/>
                <w:szCs w:val="26"/>
                <w:lang w:val="en-US"/>
              </w:rPr>
            </w:pPr>
            <w:r w:rsidRPr="00E80332">
              <w:rPr>
                <w:b/>
                <w:sz w:val="26"/>
                <w:szCs w:val="26"/>
                <w:lang w:val="en-US"/>
              </w:rPr>
              <w:t>Bài</w:t>
            </w:r>
          </w:p>
        </w:tc>
        <w:tc>
          <w:tcPr>
            <w:tcW w:w="6851" w:type="dxa"/>
            <w:tcBorders>
              <w:bottom w:val="single" w:sz="4" w:space="0" w:color="auto"/>
            </w:tcBorders>
          </w:tcPr>
          <w:p w14:paraId="1566DA07" w14:textId="77777777" w:rsidR="003E6942" w:rsidRPr="00E80332" w:rsidRDefault="003E6942" w:rsidP="00E80332">
            <w:pPr>
              <w:jc w:val="center"/>
              <w:rPr>
                <w:b/>
                <w:sz w:val="26"/>
                <w:szCs w:val="26"/>
                <w:lang w:val="en-US"/>
              </w:rPr>
            </w:pPr>
            <w:r w:rsidRPr="00E80332">
              <w:rPr>
                <w:b/>
                <w:sz w:val="26"/>
                <w:szCs w:val="26"/>
                <w:lang w:val="en-US"/>
              </w:rPr>
              <w:t>Nội dung cần đạt</w:t>
            </w:r>
          </w:p>
        </w:tc>
        <w:tc>
          <w:tcPr>
            <w:tcW w:w="1087" w:type="dxa"/>
            <w:tcBorders>
              <w:bottom w:val="single" w:sz="4" w:space="0" w:color="auto"/>
            </w:tcBorders>
            <w:vAlign w:val="center"/>
          </w:tcPr>
          <w:p w14:paraId="1566DA08" w14:textId="77777777" w:rsidR="003E6942" w:rsidRPr="00E80332" w:rsidRDefault="003E6942" w:rsidP="00846177">
            <w:pPr>
              <w:jc w:val="center"/>
              <w:rPr>
                <w:b/>
                <w:sz w:val="26"/>
                <w:szCs w:val="26"/>
                <w:lang w:val="en-US"/>
              </w:rPr>
            </w:pPr>
            <w:r w:rsidRPr="00E80332">
              <w:rPr>
                <w:b/>
                <w:sz w:val="26"/>
                <w:szCs w:val="26"/>
                <w:lang w:val="en-US"/>
              </w:rPr>
              <w:t>Điểm</w:t>
            </w:r>
          </w:p>
        </w:tc>
      </w:tr>
      <w:tr w:rsidR="003E6942" w:rsidRPr="00E80332" w14:paraId="1566DA10" w14:textId="77777777" w:rsidTr="007F3E29">
        <w:trPr>
          <w:jc w:val="center"/>
        </w:trPr>
        <w:tc>
          <w:tcPr>
            <w:tcW w:w="1609" w:type="dxa"/>
            <w:vMerge w:val="restart"/>
            <w:vAlign w:val="center"/>
          </w:tcPr>
          <w:p w14:paraId="1566DA0A" w14:textId="5013B582" w:rsidR="003E6942" w:rsidRPr="00E80332" w:rsidRDefault="003E6942" w:rsidP="00E80332">
            <w:pPr>
              <w:jc w:val="center"/>
              <w:rPr>
                <w:b/>
                <w:sz w:val="26"/>
                <w:szCs w:val="26"/>
                <w:lang w:val="en-US"/>
              </w:rPr>
            </w:pPr>
            <w:bookmarkStart w:id="0" w:name="_GoBack"/>
            <w:bookmarkEnd w:id="0"/>
            <w:r w:rsidRPr="00E80332">
              <w:rPr>
                <w:b/>
                <w:sz w:val="26"/>
                <w:szCs w:val="26"/>
                <w:lang w:val="en-US"/>
              </w:rPr>
              <w:t>4</w:t>
            </w:r>
          </w:p>
          <w:p w14:paraId="1566DA0B" w14:textId="77777777" w:rsidR="003E6942" w:rsidRPr="00E80332" w:rsidRDefault="003E6942" w:rsidP="00E80332">
            <w:pPr>
              <w:jc w:val="center"/>
              <w:rPr>
                <w:sz w:val="26"/>
                <w:szCs w:val="26"/>
                <w:lang w:val="en-US"/>
              </w:rPr>
            </w:pPr>
            <w:r w:rsidRPr="00E80332">
              <w:rPr>
                <w:sz w:val="26"/>
                <w:szCs w:val="26"/>
                <w:lang w:val="en-US"/>
              </w:rPr>
              <w:t>(</w:t>
            </w:r>
            <w:r w:rsidR="00846177">
              <w:rPr>
                <w:sz w:val="26"/>
                <w:szCs w:val="26"/>
                <w:lang w:val="en-US"/>
              </w:rPr>
              <w:t>0</w:t>
            </w:r>
            <w:r w:rsidRPr="00E80332">
              <w:rPr>
                <w:sz w:val="26"/>
                <w:szCs w:val="26"/>
                <w:lang w:val="en-US"/>
              </w:rPr>
              <w:t>,</w:t>
            </w:r>
            <w:r w:rsidR="00846177">
              <w:rPr>
                <w:sz w:val="26"/>
                <w:szCs w:val="26"/>
                <w:lang w:val="en-US"/>
              </w:rPr>
              <w:t>7</w:t>
            </w:r>
            <w:r w:rsidRPr="00E80332">
              <w:rPr>
                <w:sz w:val="26"/>
                <w:szCs w:val="26"/>
                <w:lang w:val="en-US"/>
              </w:rPr>
              <w:t>5 điểm)</w:t>
            </w:r>
          </w:p>
          <w:p w14:paraId="1566DA0C" w14:textId="77777777" w:rsidR="003E6942" w:rsidRPr="00E80332" w:rsidRDefault="003E6942" w:rsidP="00E80332">
            <w:pPr>
              <w:jc w:val="center"/>
              <w:rPr>
                <w:b/>
                <w:sz w:val="26"/>
                <w:szCs w:val="26"/>
                <w:lang w:val="en-US"/>
              </w:rPr>
            </w:pPr>
          </w:p>
        </w:tc>
        <w:tc>
          <w:tcPr>
            <w:tcW w:w="6851" w:type="dxa"/>
            <w:tcBorders>
              <w:bottom w:val="dotted" w:sz="4" w:space="0" w:color="auto"/>
            </w:tcBorders>
          </w:tcPr>
          <w:p w14:paraId="1566DA0D" w14:textId="77777777" w:rsidR="003E6942" w:rsidRPr="00846177" w:rsidRDefault="00846177" w:rsidP="00846177">
            <w:pPr>
              <w:pStyle w:val="NormalWeb"/>
              <w:spacing w:before="0" w:beforeAutospacing="0" w:after="0" w:afterAutospacing="0"/>
              <w:ind w:left="48" w:right="48"/>
              <w:jc w:val="both"/>
              <w:rPr>
                <w:color w:val="000000"/>
                <w:sz w:val="26"/>
                <w:szCs w:val="26"/>
              </w:rPr>
            </w:pPr>
            <w:r w:rsidRPr="00E80332">
              <w:rPr>
                <w:color w:val="000000"/>
                <w:sz w:val="26"/>
                <w:szCs w:val="26"/>
              </w:rPr>
              <w:t>a) Gọi thể tích các hình trụ lớn, hình trụ nhỏ lần lượt là V</w:t>
            </w:r>
            <w:r w:rsidRPr="00E80332">
              <w:rPr>
                <w:color w:val="000000"/>
                <w:sz w:val="26"/>
                <w:szCs w:val="26"/>
                <w:vertAlign w:val="subscript"/>
              </w:rPr>
              <w:t>1</w:t>
            </w:r>
            <w:r w:rsidRPr="00E80332">
              <w:rPr>
                <w:color w:val="000000"/>
                <w:sz w:val="26"/>
                <w:szCs w:val="26"/>
              </w:rPr>
              <w:t>, V</w:t>
            </w:r>
            <w:r w:rsidRPr="00E80332">
              <w:rPr>
                <w:color w:val="000000"/>
                <w:sz w:val="26"/>
                <w:szCs w:val="26"/>
                <w:vertAlign w:val="subscript"/>
              </w:rPr>
              <w:t>2</w:t>
            </w:r>
            <w:r>
              <w:rPr>
                <w:color w:val="000000"/>
                <w:sz w:val="26"/>
                <w:szCs w:val="26"/>
                <w:vertAlign w:val="superscript"/>
              </w:rPr>
              <w:t xml:space="preserve">.  </w:t>
            </w:r>
            <w:r w:rsidRPr="00E80332">
              <w:rPr>
                <w:color w:val="000000"/>
                <w:sz w:val="26"/>
                <w:szCs w:val="26"/>
              </w:rPr>
              <w:t>Thể tích cần tìm là:</w:t>
            </w:r>
            <w:r>
              <w:rPr>
                <w:color w:val="000000"/>
                <w:sz w:val="26"/>
                <w:szCs w:val="26"/>
              </w:rPr>
              <w:t xml:space="preserve"> </w:t>
            </w:r>
            <w:r w:rsidRPr="00E80332">
              <w:rPr>
                <w:color w:val="000000"/>
                <w:sz w:val="26"/>
                <w:szCs w:val="26"/>
              </w:rPr>
              <w:t>V = V</w:t>
            </w:r>
            <w:r w:rsidRPr="00E80332">
              <w:rPr>
                <w:color w:val="000000"/>
                <w:sz w:val="26"/>
                <w:szCs w:val="26"/>
                <w:vertAlign w:val="subscript"/>
              </w:rPr>
              <w:t>1</w:t>
            </w:r>
            <w:r w:rsidRPr="00E80332">
              <w:rPr>
                <w:color w:val="000000"/>
                <w:sz w:val="26"/>
                <w:szCs w:val="26"/>
              </w:rPr>
              <w:t> - V</w:t>
            </w:r>
            <w:r w:rsidRPr="00E80332">
              <w:rPr>
                <w:color w:val="000000"/>
                <w:sz w:val="26"/>
                <w:szCs w:val="26"/>
                <w:vertAlign w:val="subscript"/>
              </w:rPr>
              <w:t>2</w:t>
            </w:r>
          </w:p>
        </w:tc>
        <w:tc>
          <w:tcPr>
            <w:tcW w:w="1087" w:type="dxa"/>
            <w:tcBorders>
              <w:bottom w:val="dotted" w:sz="4" w:space="0" w:color="auto"/>
            </w:tcBorders>
            <w:vAlign w:val="center"/>
          </w:tcPr>
          <w:p w14:paraId="1566DA0E" w14:textId="77777777" w:rsidR="003E6942" w:rsidRPr="00E80332" w:rsidRDefault="003E6942" w:rsidP="00846177">
            <w:pPr>
              <w:jc w:val="center"/>
              <w:rPr>
                <w:sz w:val="26"/>
                <w:szCs w:val="26"/>
                <w:lang w:val="en-US"/>
              </w:rPr>
            </w:pPr>
            <w:r w:rsidRPr="00E80332">
              <w:rPr>
                <w:sz w:val="26"/>
                <w:szCs w:val="26"/>
                <w:lang w:val="en-US"/>
              </w:rPr>
              <w:t>0,</w:t>
            </w:r>
            <w:r w:rsidR="00846177">
              <w:rPr>
                <w:sz w:val="26"/>
                <w:szCs w:val="26"/>
                <w:lang w:val="en-US"/>
              </w:rPr>
              <w:t>2</w:t>
            </w:r>
            <w:r w:rsidRPr="00E80332">
              <w:rPr>
                <w:sz w:val="26"/>
                <w:szCs w:val="26"/>
                <w:lang w:val="en-US"/>
              </w:rPr>
              <w:t>5</w:t>
            </w:r>
          </w:p>
          <w:p w14:paraId="1566DA0F" w14:textId="77777777" w:rsidR="003E6942" w:rsidRPr="00E80332" w:rsidRDefault="003E6942" w:rsidP="00846177">
            <w:pPr>
              <w:jc w:val="center"/>
              <w:rPr>
                <w:b/>
                <w:sz w:val="26"/>
                <w:szCs w:val="26"/>
                <w:lang w:val="en-US"/>
              </w:rPr>
            </w:pPr>
          </w:p>
        </w:tc>
      </w:tr>
      <w:tr w:rsidR="003E6942" w:rsidRPr="00E80332" w14:paraId="1566DA14" w14:textId="77777777" w:rsidTr="007F3E29">
        <w:trPr>
          <w:jc w:val="center"/>
        </w:trPr>
        <w:tc>
          <w:tcPr>
            <w:tcW w:w="1609" w:type="dxa"/>
            <w:vMerge/>
          </w:tcPr>
          <w:p w14:paraId="1566DA11" w14:textId="77777777" w:rsidR="003E6942" w:rsidRPr="00E80332" w:rsidRDefault="003E6942" w:rsidP="00E80332">
            <w:pPr>
              <w:jc w:val="center"/>
              <w:rPr>
                <w:b/>
                <w:sz w:val="26"/>
                <w:szCs w:val="26"/>
                <w:lang w:val="en-US"/>
              </w:rPr>
            </w:pPr>
          </w:p>
        </w:tc>
        <w:tc>
          <w:tcPr>
            <w:tcW w:w="6851" w:type="dxa"/>
            <w:tcBorders>
              <w:top w:val="dotted" w:sz="4" w:space="0" w:color="auto"/>
              <w:bottom w:val="single" w:sz="4" w:space="0" w:color="auto"/>
            </w:tcBorders>
          </w:tcPr>
          <w:p w14:paraId="1566DA12" w14:textId="77777777" w:rsidR="003E6942" w:rsidRPr="00E80332" w:rsidRDefault="00846177" w:rsidP="00E80332">
            <w:pPr>
              <w:jc w:val="both"/>
              <w:rPr>
                <w:sz w:val="26"/>
                <w:szCs w:val="26"/>
                <w:lang w:val="en-US"/>
              </w:rPr>
            </w:pPr>
            <w:r w:rsidRPr="00E80332">
              <w:rPr>
                <w:color w:val="000000"/>
                <w:sz w:val="26"/>
                <w:szCs w:val="26"/>
              </w:rPr>
              <w:t>V = π(2a)</w:t>
            </w:r>
            <w:r w:rsidRPr="00E80332">
              <w:rPr>
                <w:color w:val="000000"/>
                <w:sz w:val="26"/>
                <w:szCs w:val="26"/>
                <w:vertAlign w:val="superscript"/>
              </w:rPr>
              <w:t>2</w:t>
            </w:r>
            <w:r w:rsidRPr="00E80332">
              <w:rPr>
                <w:color w:val="000000"/>
                <w:sz w:val="26"/>
                <w:szCs w:val="26"/>
              </w:rPr>
              <w:t>.2a - π.a</w:t>
            </w:r>
            <w:r w:rsidRPr="00E80332">
              <w:rPr>
                <w:color w:val="000000"/>
                <w:sz w:val="26"/>
                <w:szCs w:val="26"/>
                <w:vertAlign w:val="superscript"/>
              </w:rPr>
              <w:t>2</w:t>
            </w:r>
            <w:r w:rsidRPr="00E80332">
              <w:rPr>
                <w:color w:val="000000"/>
                <w:sz w:val="26"/>
                <w:szCs w:val="26"/>
              </w:rPr>
              <w:t>.a</w:t>
            </w:r>
            <w:r>
              <w:rPr>
                <w:color w:val="000000"/>
                <w:sz w:val="26"/>
                <w:szCs w:val="26"/>
              </w:rPr>
              <w:t xml:space="preserve"> </w:t>
            </w:r>
            <w:r w:rsidRPr="00E80332">
              <w:rPr>
                <w:color w:val="000000"/>
                <w:sz w:val="26"/>
                <w:szCs w:val="26"/>
              </w:rPr>
              <w:t>= 8πa</w:t>
            </w:r>
            <w:r w:rsidRPr="00E80332">
              <w:rPr>
                <w:color w:val="000000"/>
                <w:sz w:val="26"/>
                <w:szCs w:val="26"/>
                <w:vertAlign w:val="superscript"/>
              </w:rPr>
              <w:t>3</w:t>
            </w:r>
            <w:r w:rsidRPr="00E80332">
              <w:rPr>
                <w:color w:val="000000"/>
                <w:sz w:val="26"/>
                <w:szCs w:val="26"/>
              </w:rPr>
              <w:t> - πa</w:t>
            </w:r>
            <w:r w:rsidRPr="00E80332">
              <w:rPr>
                <w:color w:val="000000"/>
                <w:sz w:val="26"/>
                <w:szCs w:val="26"/>
                <w:vertAlign w:val="superscript"/>
              </w:rPr>
              <w:t>3</w:t>
            </w:r>
            <w:r w:rsidRPr="00E80332">
              <w:rPr>
                <w:color w:val="000000"/>
                <w:sz w:val="26"/>
                <w:szCs w:val="26"/>
              </w:rPr>
              <w:t>= 7πa</w:t>
            </w:r>
            <w:r w:rsidRPr="00E80332">
              <w:rPr>
                <w:color w:val="000000"/>
                <w:sz w:val="26"/>
                <w:szCs w:val="26"/>
                <w:vertAlign w:val="superscript"/>
              </w:rPr>
              <w:t>3</w:t>
            </w:r>
            <w:r w:rsidRPr="00E80332">
              <w:rPr>
                <w:color w:val="000000"/>
                <w:sz w:val="26"/>
                <w:szCs w:val="26"/>
              </w:rPr>
              <w:t> (cm</w:t>
            </w:r>
            <w:r w:rsidRPr="00E80332">
              <w:rPr>
                <w:color w:val="000000"/>
                <w:sz w:val="26"/>
                <w:szCs w:val="26"/>
                <w:vertAlign w:val="superscript"/>
              </w:rPr>
              <w:t>3</w:t>
            </w:r>
            <w:r w:rsidRPr="00E80332">
              <w:rPr>
                <w:color w:val="000000"/>
                <w:sz w:val="26"/>
                <w:szCs w:val="26"/>
              </w:rPr>
              <w:t>)</w:t>
            </w:r>
          </w:p>
        </w:tc>
        <w:tc>
          <w:tcPr>
            <w:tcW w:w="1087" w:type="dxa"/>
            <w:tcBorders>
              <w:top w:val="dotted" w:sz="4" w:space="0" w:color="auto"/>
              <w:bottom w:val="single" w:sz="4" w:space="0" w:color="auto"/>
            </w:tcBorders>
            <w:vAlign w:val="center"/>
          </w:tcPr>
          <w:p w14:paraId="1566DA13" w14:textId="77777777" w:rsidR="003E6942" w:rsidRPr="00E80332" w:rsidRDefault="003E6942" w:rsidP="00846177">
            <w:pPr>
              <w:jc w:val="center"/>
              <w:rPr>
                <w:sz w:val="26"/>
                <w:szCs w:val="26"/>
                <w:lang w:val="en-US"/>
              </w:rPr>
            </w:pPr>
            <w:r w:rsidRPr="00E80332">
              <w:rPr>
                <w:sz w:val="26"/>
                <w:szCs w:val="26"/>
                <w:lang w:val="en-US"/>
              </w:rPr>
              <w:t>0,25</w:t>
            </w:r>
          </w:p>
        </w:tc>
      </w:tr>
      <w:tr w:rsidR="003E6942" w:rsidRPr="00E80332" w14:paraId="1566DA19" w14:textId="77777777" w:rsidTr="007F3E29">
        <w:trPr>
          <w:jc w:val="center"/>
        </w:trPr>
        <w:tc>
          <w:tcPr>
            <w:tcW w:w="1609" w:type="dxa"/>
            <w:vMerge/>
          </w:tcPr>
          <w:p w14:paraId="1566DA15" w14:textId="77777777" w:rsidR="003E6942" w:rsidRPr="00E80332" w:rsidRDefault="003E6942" w:rsidP="00E80332">
            <w:pPr>
              <w:jc w:val="center"/>
              <w:rPr>
                <w:sz w:val="26"/>
                <w:szCs w:val="26"/>
                <w:lang w:val="pt-BR"/>
              </w:rPr>
            </w:pPr>
          </w:p>
        </w:tc>
        <w:tc>
          <w:tcPr>
            <w:tcW w:w="6851" w:type="dxa"/>
            <w:tcBorders>
              <w:top w:val="single" w:sz="4" w:space="0" w:color="auto"/>
              <w:bottom w:val="single" w:sz="4" w:space="0" w:color="auto"/>
            </w:tcBorders>
          </w:tcPr>
          <w:p w14:paraId="1566DA16" w14:textId="77777777" w:rsidR="00846177" w:rsidRPr="008401D5" w:rsidRDefault="00846177" w:rsidP="00846177">
            <w:pPr>
              <w:pStyle w:val="NormalWeb"/>
              <w:spacing w:before="0" w:beforeAutospacing="0" w:after="0" w:afterAutospacing="0"/>
              <w:ind w:left="48" w:right="48"/>
              <w:jc w:val="both"/>
              <w:rPr>
                <w:color w:val="000000"/>
                <w:sz w:val="26"/>
                <w:szCs w:val="26"/>
                <w:lang w:val="pt-BR"/>
              </w:rPr>
            </w:pPr>
            <w:r w:rsidRPr="008401D5">
              <w:rPr>
                <w:color w:val="000000"/>
                <w:sz w:val="26"/>
                <w:szCs w:val="26"/>
                <w:lang w:val="pt-BR"/>
              </w:rPr>
              <w:t>b) Diện tích cần tìm bằng diện tích toàn phần của hình trụ lớn cộng thêm diện tích xung quanh của hình trụ nhỏ:</w:t>
            </w:r>
          </w:p>
          <w:p w14:paraId="1566DA17" w14:textId="19A55C8E" w:rsidR="003E6942" w:rsidRPr="00846177" w:rsidRDefault="00846177" w:rsidP="007F3E29">
            <w:pPr>
              <w:pStyle w:val="NormalWeb"/>
              <w:spacing w:before="0" w:beforeAutospacing="0" w:after="0" w:afterAutospacing="0"/>
              <w:ind w:left="48" w:right="48"/>
              <w:rPr>
                <w:color w:val="000000"/>
                <w:sz w:val="26"/>
                <w:szCs w:val="26"/>
              </w:rPr>
            </w:pPr>
            <w:r>
              <w:rPr>
                <w:color w:val="000000"/>
                <w:sz w:val="26"/>
                <w:szCs w:val="26"/>
              </w:rPr>
              <w:t>S=2π.2a.2a+</w:t>
            </w:r>
            <w:r w:rsidRPr="00E80332">
              <w:rPr>
                <w:color w:val="000000"/>
                <w:sz w:val="26"/>
                <w:szCs w:val="26"/>
              </w:rPr>
              <w:t>2π.(2a)</w:t>
            </w:r>
            <w:r w:rsidRPr="00E80332">
              <w:rPr>
                <w:color w:val="000000"/>
                <w:sz w:val="26"/>
                <w:szCs w:val="26"/>
                <w:vertAlign w:val="superscript"/>
              </w:rPr>
              <w:t>2</w:t>
            </w:r>
            <w:r>
              <w:rPr>
                <w:color w:val="000000"/>
                <w:sz w:val="26"/>
                <w:szCs w:val="26"/>
              </w:rPr>
              <w:t>+2π.a.a=</w:t>
            </w:r>
            <w:r w:rsidRPr="00E80332">
              <w:rPr>
                <w:color w:val="000000"/>
                <w:sz w:val="26"/>
                <w:szCs w:val="26"/>
              </w:rPr>
              <w:t>8πa</w:t>
            </w:r>
            <w:r w:rsidRPr="00E80332">
              <w:rPr>
                <w:color w:val="000000"/>
                <w:sz w:val="26"/>
                <w:szCs w:val="26"/>
                <w:vertAlign w:val="superscript"/>
              </w:rPr>
              <w:t>2</w:t>
            </w:r>
            <w:r w:rsidRPr="00E80332">
              <w:rPr>
                <w:color w:val="000000"/>
                <w:sz w:val="26"/>
                <w:szCs w:val="26"/>
              </w:rPr>
              <w:t> + 8πa</w:t>
            </w:r>
            <w:r w:rsidRPr="00E80332">
              <w:rPr>
                <w:color w:val="000000"/>
                <w:sz w:val="26"/>
                <w:szCs w:val="26"/>
                <w:vertAlign w:val="superscript"/>
              </w:rPr>
              <w:t>2</w:t>
            </w:r>
            <w:r w:rsidRPr="00E80332">
              <w:rPr>
                <w:color w:val="000000"/>
                <w:sz w:val="26"/>
                <w:szCs w:val="26"/>
              </w:rPr>
              <w:t> + 2πa</w:t>
            </w:r>
            <w:r w:rsidRPr="00E80332">
              <w:rPr>
                <w:color w:val="000000"/>
                <w:sz w:val="26"/>
                <w:szCs w:val="26"/>
                <w:vertAlign w:val="superscript"/>
              </w:rPr>
              <w:t>2</w:t>
            </w:r>
            <w:r w:rsidR="007F3E29">
              <w:rPr>
                <w:color w:val="000000"/>
                <w:sz w:val="26"/>
                <w:szCs w:val="26"/>
              </w:rPr>
              <w:t xml:space="preserve">= </w:t>
            </w:r>
            <w:r w:rsidRPr="00E80332">
              <w:rPr>
                <w:color w:val="000000"/>
                <w:sz w:val="26"/>
                <w:szCs w:val="26"/>
              </w:rPr>
              <w:t>18πa</w:t>
            </w:r>
            <w:r w:rsidRPr="00E80332">
              <w:rPr>
                <w:color w:val="000000"/>
                <w:sz w:val="26"/>
                <w:szCs w:val="26"/>
                <w:vertAlign w:val="superscript"/>
              </w:rPr>
              <w:t>2</w:t>
            </w:r>
            <w:r w:rsidRPr="00E80332">
              <w:rPr>
                <w:color w:val="000000"/>
                <w:sz w:val="26"/>
                <w:szCs w:val="26"/>
              </w:rPr>
              <w:t> (cm</w:t>
            </w:r>
            <w:r w:rsidRPr="00E80332">
              <w:rPr>
                <w:color w:val="000000"/>
                <w:sz w:val="26"/>
                <w:szCs w:val="26"/>
                <w:vertAlign w:val="superscript"/>
              </w:rPr>
              <w:t>2</w:t>
            </w:r>
            <w:r w:rsidRPr="00E80332">
              <w:rPr>
                <w:color w:val="000000"/>
                <w:sz w:val="26"/>
                <w:szCs w:val="26"/>
              </w:rPr>
              <w:t>)</w:t>
            </w:r>
          </w:p>
        </w:tc>
        <w:tc>
          <w:tcPr>
            <w:tcW w:w="1087" w:type="dxa"/>
            <w:tcBorders>
              <w:top w:val="single" w:sz="4" w:space="0" w:color="auto"/>
              <w:bottom w:val="single" w:sz="4" w:space="0" w:color="auto"/>
            </w:tcBorders>
            <w:vAlign w:val="center"/>
          </w:tcPr>
          <w:p w14:paraId="1566DA18" w14:textId="77777777" w:rsidR="003E6942" w:rsidRPr="00E80332" w:rsidRDefault="003E6942" w:rsidP="00846177">
            <w:pPr>
              <w:jc w:val="center"/>
              <w:rPr>
                <w:sz w:val="26"/>
                <w:szCs w:val="26"/>
                <w:lang w:val="en-US"/>
              </w:rPr>
            </w:pPr>
            <w:r w:rsidRPr="00E80332">
              <w:rPr>
                <w:sz w:val="26"/>
                <w:szCs w:val="26"/>
                <w:lang w:val="en-US"/>
              </w:rPr>
              <w:t>0,25</w:t>
            </w:r>
          </w:p>
        </w:tc>
      </w:tr>
    </w:tbl>
    <w:p w14:paraId="1566DA1A" w14:textId="77777777" w:rsidR="003E6942" w:rsidRPr="00E80332" w:rsidRDefault="003E6942" w:rsidP="00E80332">
      <w:pPr>
        <w:rPr>
          <w:sz w:val="26"/>
          <w:szCs w:val="26"/>
          <w:lang w:val="en-US"/>
        </w:rPr>
      </w:pPr>
    </w:p>
    <w:sectPr w:rsidR="003E6942" w:rsidRPr="00E80332" w:rsidSect="009812E5">
      <w:pgSz w:w="11907" w:h="16840" w:code="9"/>
      <w:pgMar w:top="1134" w:right="851" w:bottom="851" w:left="1418" w:header="363" w:footer="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3BE"/>
    <w:rsid w:val="00377FAB"/>
    <w:rsid w:val="003E6942"/>
    <w:rsid w:val="004768B1"/>
    <w:rsid w:val="004A599C"/>
    <w:rsid w:val="00570309"/>
    <w:rsid w:val="00590AD2"/>
    <w:rsid w:val="0073751B"/>
    <w:rsid w:val="007E5EF0"/>
    <w:rsid w:val="007F3E29"/>
    <w:rsid w:val="008401D5"/>
    <w:rsid w:val="00846177"/>
    <w:rsid w:val="00942001"/>
    <w:rsid w:val="009A23BE"/>
    <w:rsid w:val="00A02596"/>
    <w:rsid w:val="00A22BD9"/>
    <w:rsid w:val="00B42ED0"/>
    <w:rsid w:val="00B852C4"/>
    <w:rsid w:val="00D937AF"/>
    <w:rsid w:val="00E80332"/>
    <w:rsid w:val="00E975D4"/>
    <w:rsid w:val="00F00CDD"/>
    <w:rsid w:val="00FE0C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6D9FD"/>
  <w15:docId w15:val="{9987BB67-35FB-4612-A021-4721B758D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FAB"/>
    <w:pPr>
      <w:spacing w:after="0" w:line="240" w:lineRule="auto"/>
    </w:pPr>
    <w:rPr>
      <w:rFonts w:eastAsia="Times New Roman" w:cs="Times New Roman"/>
      <w:szCs w:val="28"/>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77FAB"/>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77FAB"/>
    <w:rPr>
      <w:rFonts w:ascii="Tahoma" w:hAnsi="Tahoma" w:cs="Tahoma"/>
      <w:sz w:val="16"/>
      <w:szCs w:val="16"/>
    </w:rPr>
  </w:style>
  <w:style w:type="character" w:customStyle="1" w:styleId="BalloonTextChar">
    <w:name w:val="Balloon Text Char"/>
    <w:basedOn w:val="DefaultParagraphFont"/>
    <w:link w:val="BalloonText"/>
    <w:uiPriority w:val="99"/>
    <w:semiHidden/>
    <w:rsid w:val="00377FAB"/>
    <w:rPr>
      <w:rFonts w:ascii="Tahoma" w:eastAsia="Times New Roman" w:hAnsi="Tahoma" w:cs="Tahoma"/>
      <w:sz w:val="16"/>
      <w:szCs w:val="16"/>
      <w:lang w:val="vi-VN" w:eastAsia="vi-VN"/>
    </w:rPr>
  </w:style>
  <w:style w:type="character" w:styleId="Strong">
    <w:name w:val="Strong"/>
    <w:basedOn w:val="DefaultParagraphFont"/>
    <w:uiPriority w:val="22"/>
    <w:qFormat/>
    <w:rsid w:val="00D937AF"/>
    <w:rPr>
      <w:b/>
      <w:bCs/>
    </w:rPr>
  </w:style>
  <w:style w:type="character" w:customStyle="1" w:styleId="mjx-char">
    <w:name w:val="mjx-char"/>
    <w:basedOn w:val="DefaultParagraphFont"/>
    <w:rsid w:val="00D937AF"/>
  </w:style>
  <w:style w:type="character" w:customStyle="1" w:styleId="mjxassistivemathml">
    <w:name w:val="mjx_assistive_mathml"/>
    <w:basedOn w:val="DefaultParagraphFont"/>
    <w:rsid w:val="00D937AF"/>
  </w:style>
  <w:style w:type="paragraph" w:styleId="NormalWeb">
    <w:name w:val="Normal (Web)"/>
    <w:basedOn w:val="Normal"/>
    <w:uiPriority w:val="99"/>
    <w:unhideWhenUsed/>
    <w:rsid w:val="00D937AF"/>
    <w:pPr>
      <w:spacing w:before="100" w:beforeAutospacing="1" w:after="100" w:afterAutospacing="1"/>
    </w:pPr>
    <w:rPr>
      <w:sz w:val="24"/>
      <w:szCs w:val="24"/>
      <w:lang w:val="en-US" w:eastAsia="en-US"/>
    </w:rPr>
  </w:style>
  <w:style w:type="character" w:styleId="Emphasis">
    <w:name w:val="Emphasis"/>
    <w:basedOn w:val="DefaultParagraphFont"/>
    <w:uiPriority w:val="20"/>
    <w:qFormat/>
    <w:rsid w:val="00D937AF"/>
    <w:rPr>
      <w:i/>
      <w:iCs/>
    </w:rPr>
  </w:style>
  <w:style w:type="character" w:customStyle="1" w:styleId="ezoic-ad">
    <w:name w:val="ezoic-ad"/>
    <w:basedOn w:val="DefaultParagraphFont"/>
    <w:rsid w:val="00D93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907516">
      <w:bodyDiv w:val="1"/>
      <w:marLeft w:val="0"/>
      <w:marRight w:val="0"/>
      <w:marTop w:val="0"/>
      <w:marBottom w:val="0"/>
      <w:divBdr>
        <w:top w:val="none" w:sz="0" w:space="0" w:color="auto"/>
        <w:left w:val="none" w:sz="0" w:space="0" w:color="auto"/>
        <w:bottom w:val="none" w:sz="0" w:space="0" w:color="auto"/>
        <w:right w:val="none" w:sz="0" w:space="0" w:color="auto"/>
      </w:divBdr>
    </w:div>
    <w:div w:id="1169910281">
      <w:bodyDiv w:val="1"/>
      <w:marLeft w:val="0"/>
      <w:marRight w:val="0"/>
      <w:marTop w:val="0"/>
      <w:marBottom w:val="0"/>
      <w:divBdr>
        <w:top w:val="none" w:sz="0" w:space="0" w:color="auto"/>
        <w:left w:val="none" w:sz="0" w:space="0" w:color="auto"/>
        <w:bottom w:val="none" w:sz="0" w:space="0" w:color="auto"/>
        <w:right w:val="none" w:sz="0" w:space="0" w:color="auto"/>
      </w:divBdr>
    </w:div>
    <w:div w:id="1630820614">
      <w:bodyDiv w:val="1"/>
      <w:marLeft w:val="0"/>
      <w:marRight w:val="0"/>
      <w:marTop w:val="0"/>
      <w:marBottom w:val="0"/>
      <w:divBdr>
        <w:top w:val="none" w:sz="0" w:space="0" w:color="auto"/>
        <w:left w:val="none" w:sz="0" w:space="0" w:color="auto"/>
        <w:bottom w:val="none" w:sz="0" w:space="0" w:color="auto"/>
        <w:right w:val="none" w:sz="0" w:space="0" w:color="auto"/>
      </w:divBdr>
    </w:div>
    <w:div w:id="1784033325">
      <w:bodyDiv w:val="1"/>
      <w:marLeft w:val="0"/>
      <w:marRight w:val="0"/>
      <w:marTop w:val="0"/>
      <w:marBottom w:val="0"/>
      <w:divBdr>
        <w:top w:val="none" w:sz="0" w:space="0" w:color="auto"/>
        <w:left w:val="none" w:sz="0" w:space="0" w:color="auto"/>
        <w:bottom w:val="none" w:sz="0" w:space="0" w:color="auto"/>
        <w:right w:val="none" w:sz="0" w:space="0" w:color="auto"/>
      </w:divBdr>
    </w:div>
    <w:div w:id="191092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116</Words>
  <Characters>664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20</cp:revision>
  <dcterms:created xsi:type="dcterms:W3CDTF">2020-02-06T15:35:00Z</dcterms:created>
  <dcterms:modified xsi:type="dcterms:W3CDTF">2022-03-06T01:44:00Z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